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A9E" w:rsidRPr="00F86A9E" w:rsidRDefault="00F86A9E" w:rsidP="00F86A9E">
      <w:pPr>
        <w:tabs>
          <w:tab w:val="center" w:pos="4536"/>
          <w:tab w:val="right" w:pos="9072"/>
        </w:tabs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86A9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ZESTAW TORU WIZYJNEGO FIRMY PENTAX</w:t>
      </w:r>
    </w:p>
    <w:p w:rsidR="00F86A9E" w:rsidRPr="00F86A9E" w:rsidRDefault="00F86A9E" w:rsidP="00F86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6E4F" w:rsidRPr="00E15EEF" w:rsidRDefault="00F86A9E" w:rsidP="00E15EEF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6E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WYMAGANE CECHY I PARAMETRY</w:t>
      </w:r>
    </w:p>
    <w:tbl>
      <w:tblPr>
        <w:tblStyle w:val="Tabela-Siatka"/>
        <w:tblW w:w="9648" w:type="dxa"/>
        <w:tblLook w:val="01E0" w:firstRow="1" w:lastRow="1" w:firstColumn="1" w:lastColumn="1" w:noHBand="0" w:noVBand="0"/>
      </w:tblPr>
      <w:tblGrid>
        <w:gridCol w:w="634"/>
        <w:gridCol w:w="5234"/>
        <w:gridCol w:w="1669"/>
        <w:gridCol w:w="2111"/>
      </w:tblGrid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sz w:val="24"/>
                <w:szCs w:val="24"/>
              </w:rPr>
            </w:pPr>
            <w:r w:rsidRPr="00F86A9E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5234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sz w:val="24"/>
                <w:szCs w:val="24"/>
              </w:rPr>
            </w:pPr>
            <w:r w:rsidRPr="00F86A9E">
              <w:rPr>
                <w:b/>
                <w:sz w:val="24"/>
                <w:szCs w:val="24"/>
              </w:rPr>
              <w:t>Cecha lub parametr WYMAGANY</w:t>
            </w:r>
          </w:p>
        </w:tc>
        <w:tc>
          <w:tcPr>
            <w:tcW w:w="1669" w:type="dxa"/>
            <w:vAlign w:val="center"/>
          </w:tcPr>
          <w:p w:rsidR="000E6E4F" w:rsidRPr="000E6E4F" w:rsidRDefault="000E6E4F" w:rsidP="000E6E4F">
            <w:pPr>
              <w:jc w:val="center"/>
              <w:rPr>
                <w:b/>
                <w:sz w:val="24"/>
                <w:szCs w:val="24"/>
              </w:rPr>
            </w:pPr>
            <w:r w:rsidRPr="000E6E4F">
              <w:rPr>
                <w:b/>
                <w:sz w:val="24"/>
                <w:szCs w:val="24"/>
              </w:rPr>
              <w:t>Potwierdzenie spełniania</w:t>
            </w:r>
          </w:p>
          <w:p w:rsidR="00F86A9E" w:rsidRPr="00F86A9E" w:rsidRDefault="000E6E4F" w:rsidP="000E6E4F">
            <w:pPr>
              <w:jc w:val="center"/>
              <w:rPr>
                <w:b/>
                <w:bCs/>
                <w:sz w:val="24"/>
                <w:szCs w:val="24"/>
              </w:rPr>
            </w:pPr>
            <w:r w:rsidRPr="000E6E4F">
              <w:rPr>
                <w:b/>
              </w:rPr>
              <w:t>TAK/NIE</w:t>
            </w:r>
          </w:p>
        </w:tc>
        <w:tc>
          <w:tcPr>
            <w:tcW w:w="2111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bCs/>
                <w:sz w:val="24"/>
                <w:szCs w:val="24"/>
              </w:rPr>
            </w:pPr>
            <w:r w:rsidRPr="00F86A9E">
              <w:rPr>
                <w:b/>
                <w:bCs/>
                <w:sz w:val="24"/>
                <w:szCs w:val="24"/>
              </w:rPr>
              <w:t>Opis potwierdzonego parametru</w:t>
            </w:r>
          </w:p>
        </w:tc>
      </w:tr>
      <w:tr w:rsidR="00F86A9E" w:rsidRPr="00F86A9E" w:rsidTr="00F93D44">
        <w:tc>
          <w:tcPr>
            <w:tcW w:w="9648" w:type="dxa"/>
            <w:gridSpan w:val="4"/>
            <w:vAlign w:val="center"/>
          </w:tcPr>
          <w:p w:rsidR="00F86A9E" w:rsidRPr="00F86A9E" w:rsidRDefault="00F86A9E" w:rsidP="00E15EEF">
            <w:pPr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Tor wizyjny HD</w:t>
            </w:r>
            <w:bookmarkStart w:id="0" w:name="_GoBack"/>
            <w:bookmarkEnd w:id="0"/>
            <w:r w:rsidRPr="00F86A9E">
              <w:rPr>
                <w:sz w:val="24"/>
                <w:szCs w:val="24"/>
              </w:rPr>
              <w:t>TV EPK-i7010 OPTIVISTA System (firma PENTAX Medical)</w:t>
            </w: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A</w:t>
            </w:r>
          </w:p>
        </w:tc>
        <w:tc>
          <w:tcPr>
            <w:tcW w:w="5234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Videoprocesor obrazu HD+</w:t>
            </w:r>
          </w:p>
        </w:tc>
        <w:tc>
          <w:tcPr>
            <w:tcW w:w="1669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4" w:type="dxa"/>
          </w:tcPr>
          <w:p w:rsidR="00F86A9E" w:rsidRPr="00F86A9E" w:rsidRDefault="00F86A9E" w:rsidP="00F86A9E">
            <w:r w:rsidRPr="00F86A9E">
              <w:t>1. Zintegrowane źródło światła o mocy 300W (ksenon)</w:t>
            </w:r>
          </w:p>
        </w:tc>
        <w:tc>
          <w:tcPr>
            <w:tcW w:w="1669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4" w:type="dxa"/>
          </w:tcPr>
          <w:p w:rsidR="00F86A9E" w:rsidRPr="00F86A9E" w:rsidRDefault="00F86A9E" w:rsidP="00F86A9E">
            <w:r w:rsidRPr="00F86A9E">
              <w:t>2. Rozdzielczość HDTV (1920 x 1080)</w:t>
            </w:r>
          </w:p>
        </w:tc>
        <w:tc>
          <w:tcPr>
            <w:tcW w:w="1669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4" w:type="dxa"/>
          </w:tcPr>
          <w:p w:rsidR="00F86A9E" w:rsidRPr="00F86A9E" w:rsidRDefault="00F86A9E" w:rsidP="00F86A9E">
            <w:r w:rsidRPr="00F86A9E">
              <w:t>3. Obrazowanie w wąskich pasmach światła: i-scan (filtracja elektroniczna) + OE (filtracja optyczna)</w:t>
            </w:r>
          </w:p>
        </w:tc>
        <w:tc>
          <w:tcPr>
            <w:tcW w:w="1669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4" w:type="dxa"/>
          </w:tcPr>
          <w:p w:rsidR="00F86A9E" w:rsidRPr="00F86A9E" w:rsidRDefault="00F86A9E" w:rsidP="00F86A9E">
            <w:r w:rsidRPr="00F86A9E">
              <w:t>4. Funkcja TWIN-MODE</w:t>
            </w:r>
          </w:p>
        </w:tc>
        <w:tc>
          <w:tcPr>
            <w:tcW w:w="1669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B</w:t>
            </w:r>
          </w:p>
        </w:tc>
        <w:tc>
          <w:tcPr>
            <w:tcW w:w="5234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Monitor medyczny endoskopowy NDS Endovue</w:t>
            </w:r>
          </w:p>
        </w:tc>
        <w:tc>
          <w:tcPr>
            <w:tcW w:w="1669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4" w:type="dxa"/>
          </w:tcPr>
          <w:p w:rsidR="00F86A9E" w:rsidRPr="00F86A9E" w:rsidRDefault="00F86A9E" w:rsidP="00F86A9E">
            <w:r w:rsidRPr="00F86A9E">
              <w:t>1. Technologia LCD</w:t>
            </w:r>
          </w:p>
        </w:tc>
        <w:tc>
          <w:tcPr>
            <w:tcW w:w="1669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34" w:type="dxa"/>
          </w:tcPr>
          <w:p w:rsidR="00F86A9E" w:rsidRPr="00F86A9E" w:rsidRDefault="00F86A9E" w:rsidP="00F86A9E">
            <w:r w:rsidRPr="00F86A9E">
              <w:t>2. Przekątna matrycy 24"</w:t>
            </w:r>
          </w:p>
        </w:tc>
        <w:tc>
          <w:tcPr>
            <w:tcW w:w="1669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C</w:t>
            </w:r>
          </w:p>
        </w:tc>
        <w:tc>
          <w:tcPr>
            <w:tcW w:w="5234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Wózek medyczny endoskopowy 2-500 ALV</w:t>
            </w:r>
          </w:p>
        </w:tc>
        <w:tc>
          <w:tcPr>
            <w:tcW w:w="1669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34" w:type="dxa"/>
            <w:vAlign w:val="center"/>
          </w:tcPr>
          <w:p w:rsidR="00F86A9E" w:rsidRPr="004D42E0" w:rsidRDefault="00F86A9E" w:rsidP="00F86A9E">
            <w:pPr>
              <w:jc w:val="center"/>
              <w:rPr>
                <w:sz w:val="24"/>
                <w:szCs w:val="24"/>
              </w:rPr>
            </w:pPr>
            <w:r w:rsidRPr="004D42E0">
              <w:rPr>
                <w:sz w:val="24"/>
                <w:szCs w:val="24"/>
              </w:rPr>
              <w:t>D</w:t>
            </w:r>
          </w:p>
        </w:tc>
        <w:tc>
          <w:tcPr>
            <w:tcW w:w="5234" w:type="dxa"/>
          </w:tcPr>
          <w:p w:rsidR="00F86A9E" w:rsidRPr="004D42E0" w:rsidRDefault="00F86A9E" w:rsidP="00F86A9E">
            <w:pPr>
              <w:rPr>
                <w:sz w:val="24"/>
                <w:szCs w:val="24"/>
              </w:rPr>
            </w:pPr>
            <w:r w:rsidRPr="004D42E0">
              <w:rPr>
                <w:sz w:val="24"/>
                <w:szCs w:val="24"/>
              </w:rPr>
              <w:t>Pompa płucząca endoskopowa Waterfall</w:t>
            </w:r>
          </w:p>
        </w:tc>
        <w:tc>
          <w:tcPr>
            <w:tcW w:w="1669" w:type="dxa"/>
            <w:vAlign w:val="center"/>
          </w:tcPr>
          <w:p w:rsidR="00F86A9E" w:rsidRPr="004D42E0" w:rsidRDefault="00F86A9E" w:rsidP="00F86A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</w:tbl>
    <w:p w:rsidR="00F86A9E" w:rsidRPr="00F86A9E" w:rsidRDefault="00F86A9E" w:rsidP="00F86A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E6E4F" w:rsidRPr="00E15EEF" w:rsidRDefault="00F86A9E" w:rsidP="00E15EEF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6E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GWARANCJA, SERWIS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645"/>
        <w:gridCol w:w="4783"/>
        <w:gridCol w:w="1669"/>
        <w:gridCol w:w="2456"/>
      </w:tblGrid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sz w:val="24"/>
                <w:szCs w:val="24"/>
              </w:rPr>
            </w:pPr>
            <w:r w:rsidRPr="00F86A9E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860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sz w:val="24"/>
                <w:szCs w:val="24"/>
              </w:rPr>
            </w:pPr>
            <w:r w:rsidRPr="00F86A9E">
              <w:rPr>
                <w:b/>
                <w:sz w:val="24"/>
                <w:szCs w:val="24"/>
              </w:rPr>
              <w:t>Gwarancja, serwis</w:t>
            </w:r>
          </w:p>
        </w:tc>
        <w:tc>
          <w:tcPr>
            <w:tcW w:w="1669" w:type="dxa"/>
            <w:vAlign w:val="center"/>
          </w:tcPr>
          <w:p w:rsidR="000E6E4F" w:rsidRPr="000E6E4F" w:rsidRDefault="000E6E4F" w:rsidP="000E6E4F">
            <w:pPr>
              <w:jc w:val="center"/>
              <w:rPr>
                <w:b/>
                <w:sz w:val="24"/>
                <w:szCs w:val="24"/>
              </w:rPr>
            </w:pPr>
            <w:r w:rsidRPr="000E6E4F">
              <w:rPr>
                <w:b/>
                <w:sz w:val="24"/>
                <w:szCs w:val="24"/>
              </w:rPr>
              <w:t>Potwierdzenie spełniania</w:t>
            </w:r>
          </w:p>
          <w:p w:rsidR="00F86A9E" w:rsidRPr="00F86A9E" w:rsidRDefault="000E6E4F" w:rsidP="000E6E4F">
            <w:pPr>
              <w:jc w:val="center"/>
              <w:rPr>
                <w:b/>
                <w:bCs/>
                <w:sz w:val="24"/>
                <w:szCs w:val="24"/>
              </w:rPr>
            </w:pPr>
            <w:r w:rsidRPr="000E6E4F">
              <w:rPr>
                <w:b/>
              </w:rPr>
              <w:t>TAK/NIE</w:t>
            </w:r>
          </w:p>
        </w:tc>
        <w:tc>
          <w:tcPr>
            <w:tcW w:w="2471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bCs/>
                <w:sz w:val="24"/>
                <w:szCs w:val="24"/>
              </w:rPr>
            </w:pPr>
            <w:r w:rsidRPr="00F86A9E">
              <w:rPr>
                <w:b/>
                <w:bCs/>
                <w:sz w:val="24"/>
                <w:szCs w:val="24"/>
              </w:rPr>
              <w:t>Opis potwierdzonego parametru</w:t>
            </w: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t xml:space="preserve">Pełna gwarancja na cały oferowany sprzęt liczona od dnia odbioru końcowego i przekazania oferowanego sprzętu do bieżącej eksploatacji nie krótsza niż 36 miesięcy. 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2</w:t>
            </w:r>
          </w:p>
        </w:tc>
        <w:tc>
          <w:tcPr>
            <w:tcW w:w="4860" w:type="dxa"/>
          </w:tcPr>
          <w:p w:rsidR="00F86A9E" w:rsidRPr="00F86A9E" w:rsidRDefault="00F86A9E" w:rsidP="00F86A9E">
            <w:pPr>
              <w:jc w:val="both"/>
            </w:pPr>
            <w:r w:rsidRPr="00F86A9E">
              <w:t xml:space="preserve">Przeglądy wymagane przez producenta dla zachowania gwarancji na koszt Wykonawcy wraz z dojazdem (min. 1 </w:t>
            </w:r>
            <w:r w:rsidR="000B2DAA" w:rsidRPr="00F86A9E">
              <w:t>przegląd rocznie</w:t>
            </w:r>
            <w:r w:rsidRPr="00F86A9E">
              <w:t>) wraz z wymianą materiałów wymaganych przy przeglądach gwarancyjnych. Harmonogram przeglądów kontroluje Wykonawca.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rPr>
          <w:trHeight w:val="527"/>
        </w:trPr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3</w:t>
            </w:r>
          </w:p>
        </w:tc>
        <w:tc>
          <w:tcPr>
            <w:tcW w:w="4860" w:type="dxa"/>
          </w:tcPr>
          <w:p w:rsidR="00F86A9E" w:rsidRPr="00F86A9E" w:rsidRDefault="00F86A9E" w:rsidP="00F86A9E">
            <w:pPr>
              <w:jc w:val="both"/>
            </w:pPr>
            <w:r w:rsidRPr="00F86A9E">
              <w:t>Reakcja serwisu w okresie gwarancji - do 48 godzin w dni robocze od zgłoszenia. Godziny pracy serwisu - dni robocze od godz. 8.00 do 14.00.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4</w:t>
            </w:r>
          </w:p>
        </w:tc>
        <w:tc>
          <w:tcPr>
            <w:tcW w:w="4860" w:type="dxa"/>
          </w:tcPr>
          <w:p w:rsidR="00F86A9E" w:rsidRPr="00F86A9E" w:rsidRDefault="00F86A9E" w:rsidP="00F86A9E">
            <w:pPr>
              <w:snapToGrid w:val="0"/>
              <w:jc w:val="both"/>
            </w:pPr>
            <w:r w:rsidRPr="00F86A9E">
              <w:t>Maksymalny czas skutecznego usunięcia uszkodzenia - do 7 dni roboczych.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5</w:t>
            </w:r>
          </w:p>
        </w:tc>
        <w:tc>
          <w:tcPr>
            <w:tcW w:w="4860" w:type="dxa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t xml:space="preserve">Każdy dzień przestoju, powyżej 7 dni </w:t>
            </w:r>
            <w:r w:rsidR="000B2DAA" w:rsidRPr="00F86A9E">
              <w:t>roboczych, spowodowany</w:t>
            </w:r>
            <w:r w:rsidRPr="00F86A9E">
              <w:t xml:space="preserve"> </w:t>
            </w:r>
            <w:r w:rsidR="000B2DAA" w:rsidRPr="00F86A9E">
              <w:t>niesprawnością oferowanego</w:t>
            </w:r>
            <w:r w:rsidRPr="00F86A9E">
              <w:t xml:space="preserve"> sprzętu przedłuża o ten okres </w:t>
            </w:r>
            <w:r w:rsidR="000B2DAA" w:rsidRPr="00F86A9E">
              <w:t>czas gwarancji</w:t>
            </w:r>
            <w:r w:rsidRPr="00F86A9E">
              <w:t>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6</w:t>
            </w:r>
          </w:p>
        </w:tc>
        <w:tc>
          <w:tcPr>
            <w:tcW w:w="4860" w:type="dxa"/>
            <w:vAlign w:val="center"/>
          </w:tcPr>
          <w:p w:rsidR="00F86A9E" w:rsidRPr="00F86A9E" w:rsidRDefault="00F86A9E" w:rsidP="00F86A9E">
            <w:pPr>
              <w:snapToGrid w:val="0"/>
              <w:spacing w:after="120"/>
              <w:jc w:val="both"/>
              <w:rPr>
                <w:lang w:eastAsia="ar-SA"/>
              </w:rPr>
            </w:pPr>
            <w:r w:rsidRPr="00F86A9E">
              <w:t>W przypadku, gdy naprawa w okresie gwarancji nie odniosła rezultatu, urządzenie podlega wymianie na nowe po 3 naprawach tego samego modułu (podzespołu).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7</w:t>
            </w:r>
          </w:p>
        </w:tc>
        <w:tc>
          <w:tcPr>
            <w:tcW w:w="4860" w:type="dxa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t>Wykonawca zapewnia części zamienne i materiały eksploatacyjne przez okres minimum 10 lat.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8</w:t>
            </w:r>
          </w:p>
        </w:tc>
        <w:tc>
          <w:tcPr>
            <w:tcW w:w="4860" w:type="dxa"/>
          </w:tcPr>
          <w:p w:rsidR="00F86A9E" w:rsidRPr="00F86A9E" w:rsidRDefault="00F86A9E" w:rsidP="00F86A9E">
            <w:pPr>
              <w:snapToGrid w:val="0"/>
              <w:jc w:val="both"/>
            </w:pPr>
            <w:r w:rsidRPr="00F86A9E">
              <w:rPr>
                <w:color w:val="000000"/>
              </w:rPr>
              <w:t>Nieodpłatne podstawienie urządzenia zastępczego na czas naprawy warsztatowej lub u producenta, trwającej więcej niż 7 dni roboczych.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9</w:t>
            </w:r>
          </w:p>
        </w:tc>
        <w:tc>
          <w:tcPr>
            <w:tcW w:w="4860" w:type="dxa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t>Zapewnienie pełnej autoryzowanej obsługi serwisowej przez uprawnioną jednostkę gwarantującą skuteczną interwencję techniczną w okresie gwarancyjnym i pogwarancyjnym dla oferowanego sprzętu.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10</w:t>
            </w:r>
          </w:p>
        </w:tc>
        <w:tc>
          <w:tcPr>
            <w:tcW w:w="4860" w:type="dxa"/>
          </w:tcPr>
          <w:p w:rsidR="00F86A9E" w:rsidRPr="00F86A9E" w:rsidRDefault="00F86A9E" w:rsidP="00F86A9E">
            <w:pPr>
              <w:jc w:val="both"/>
            </w:pPr>
            <w:r w:rsidRPr="00F86A9E">
              <w:t>Dostarczenie kopii wymaganych atestów i certyfikatów dopuszczających sprzęt do używania zgodnie z przeznaczeniem.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</w:tbl>
    <w:p w:rsidR="00F86A9E" w:rsidRPr="000E6E4F" w:rsidRDefault="00F86A9E" w:rsidP="000E6E4F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6E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PRZEGLĄDY EKSPLOATACYJNE</w:t>
      </w:r>
    </w:p>
    <w:p w:rsidR="000E6E4F" w:rsidRPr="000E6E4F" w:rsidRDefault="000E6E4F" w:rsidP="000E6E4F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646"/>
        <w:gridCol w:w="4742"/>
        <w:gridCol w:w="1669"/>
        <w:gridCol w:w="2496"/>
      </w:tblGrid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0B2DAA" w:rsidP="00F86A9E">
            <w:pPr>
              <w:jc w:val="center"/>
              <w:rPr>
                <w:b/>
                <w:sz w:val="24"/>
                <w:szCs w:val="24"/>
              </w:rPr>
            </w:pPr>
            <w:r w:rsidRPr="00F86A9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860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sz w:val="24"/>
                <w:szCs w:val="24"/>
              </w:rPr>
            </w:pPr>
            <w:r w:rsidRPr="00F86A9E">
              <w:rPr>
                <w:b/>
                <w:sz w:val="24"/>
                <w:szCs w:val="24"/>
              </w:rPr>
              <w:t>Przeglądy</w:t>
            </w:r>
          </w:p>
        </w:tc>
        <w:tc>
          <w:tcPr>
            <w:tcW w:w="1620" w:type="dxa"/>
            <w:vAlign w:val="center"/>
          </w:tcPr>
          <w:p w:rsidR="000E6E4F" w:rsidRPr="000E6E4F" w:rsidRDefault="000E6E4F" w:rsidP="000E6E4F">
            <w:pPr>
              <w:jc w:val="center"/>
              <w:rPr>
                <w:b/>
                <w:sz w:val="24"/>
                <w:szCs w:val="24"/>
              </w:rPr>
            </w:pPr>
            <w:r w:rsidRPr="000E6E4F">
              <w:rPr>
                <w:b/>
                <w:sz w:val="24"/>
                <w:szCs w:val="24"/>
              </w:rPr>
              <w:t>Potwierdzenie spełniania</w:t>
            </w:r>
          </w:p>
          <w:p w:rsidR="00F86A9E" w:rsidRPr="00F86A9E" w:rsidRDefault="000E6E4F" w:rsidP="000E6E4F">
            <w:pPr>
              <w:jc w:val="center"/>
              <w:rPr>
                <w:b/>
                <w:bCs/>
                <w:sz w:val="24"/>
                <w:szCs w:val="24"/>
              </w:rPr>
            </w:pPr>
            <w:r w:rsidRPr="000E6E4F">
              <w:rPr>
                <w:b/>
              </w:rPr>
              <w:t>TAK/NIE</w:t>
            </w:r>
          </w:p>
        </w:tc>
        <w:tc>
          <w:tcPr>
            <w:tcW w:w="2520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bCs/>
                <w:sz w:val="24"/>
                <w:szCs w:val="24"/>
              </w:rPr>
            </w:pPr>
            <w:r w:rsidRPr="00F86A9E">
              <w:rPr>
                <w:b/>
                <w:bCs/>
                <w:sz w:val="24"/>
                <w:szCs w:val="24"/>
              </w:rPr>
              <w:t>Opis potwierdzonego parametru</w:t>
            </w: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vAlign w:val="center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rPr>
                <w:lang w:eastAsia="ar-SA"/>
              </w:rPr>
              <w:t>Przeglądy objęte ustawą o wyrobach medycznych (jeśli dotyczy)</w:t>
            </w:r>
          </w:p>
        </w:tc>
        <w:tc>
          <w:tcPr>
            <w:tcW w:w="1620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2</w:t>
            </w:r>
          </w:p>
        </w:tc>
        <w:tc>
          <w:tcPr>
            <w:tcW w:w="4860" w:type="dxa"/>
            <w:vAlign w:val="center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rPr>
                <w:lang w:eastAsia="ar-SA"/>
              </w:rPr>
              <w:t>Przeglądy wynikające z przepisów towarzyszących Dozorowi Technicznemu (jeśli dotyczy)</w:t>
            </w:r>
          </w:p>
        </w:tc>
        <w:tc>
          <w:tcPr>
            <w:tcW w:w="1620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3</w:t>
            </w:r>
          </w:p>
        </w:tc>
        <w:tc>
          <w:tcPr>
            <w:tcW w:w="4860" w:type="dxa"/>
            <w:vAlign w:val="center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rPr>
                <w:lang w:eastAsia="ar-SA"/>
              </w:rPr>
              <w:t>Przeglądy wynikające z przepisów wymaganych przez Sanepid, itp. (jeśli dotyczy)</w:t>
            </w:r>
          </w:p>
        </w:tc>
        <w:tc>
          <w:tcPr>
            <w:tcW w:w="1620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F93D44">
        <w:tc>
          <w:tcPr>
            <w:tcW w:w="648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4</w:t>
            </w:r>
          </w:p>
        </w:tc>
        <w:tc>
          <w:tcPr>
            <w:tcW w:w="4860" w:type="dxa"/>
            <w:vAlign w:val="center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rPr>
                <w:lang w:eastAsia="ar-SA"/>
              </w:rPr>
              <w:t>Materiały eksploatacyjne - dot. pkt 1-3 dostarczane przez Wykonawcę w okresie 36 miesięcy wraz z wymianą i uzupełnieniem</w:t>
            </w:r>
          </w:p>
        </w:tc>
        <w:tc>
          <w:tcPr>
            <w:tcW w:w="1620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</w:tbl>
    <w:p w:rsidR="00F86A9E" w:rsidRPr="00F86A9E" w:rsidRDefault="00F86A9E" w:rsidP="00F86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A9E" w:rsidRDefault="00F86A9E" w:rsidP="000E6E4F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E6E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SZKOLENIE</w:t>
      </w:r>
    </w:p>
    <w:p w:rsidR="000E6E4F" w:rsidRPr="000E6E4F" w:rsidRDefault="000E6E4F" w:rsidP="000E6E4F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645"/>
        <w:gridCol w:w="4743"/>
        <w:gridCol w:w="1669"/>
        <w:gridCol w:w="2496"/>
      </w:tblGrid>
      <w:tr w:rsidR="00F86A9E" w:rsidRPr="00F86A9E" w:rsidTr="000E6E4F">
        <w:tc>
          <w:tcPr>
            <w:tcW w:w="645" w:type="dxa"/>
            <w:vAlign w:val="center"/>
          </w:tcPr>
          <w:p w:rsidR="00F86A9E" w:rsidRPr="00F86A9E" w:rsidRDefault="000B2DAA" w:rsidP="00F86A9E">
            <w:pPr>
              <w:jc w:val="center"/>
              <w:rPr>
                <w:b/>
                <w:sz w:val="24"/>
                <w:szCs w:val="24"/>
              </w:rPr>
            </w:pPr>
            <w:r w:rsidRPr="00F86A9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743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sz w:val="24"/>
                <w:szCs w:val="24"/>
              </w:rPr>
            </w:pPr>
            <w:r w:rsidRPr="00F86A9E">
              <w:rPr>
                <w:b/>
                <w:sz w:val="24"/>
                <w:szCs w:val="24"/>
              </w:rPr>
              <w:t>Szkolenie</w:t>
            </w:r>
          </w:p>
        </w:tc>
        <w:tc>
          <w:tcPr>
            <w:tcW w:w="1669" w:type="dxa"/>
            <w:vAlign w:val="center"/>
          </w:tcPr>
          <w:p w:rsidR="000E6E4F" w:rsidRPr="000E6E4F" w:rsidRDefault="000E6E4F" w:rsidP="000E6E4F">
            <w:pPr>
              <w:jc w:val="center"/>
              <w:rPr>
                <w:b/>
                <w:sz w:val="24"/>
                <w:szCs w:val="24"/>
              </w:rPr>
            </w:pPr>
            <w:r w:rsidRPr="000E6E4F">
              <w:rPr>
                <w:b/>
                <w:sz w:val="24"/>
                <w:szCs w:val="24"/>
              </w:rPr>
              <w:t>Potwierdzenie spełniania</w:t>
            </w:r>
          </w:p>
          <w:p w:rsidR="00F86A9E" w:rsidRPr="00F86A9E" w:rsidRDefault="000E6E4F" w:rsidP="000E6E4F">
            <w:pPr>
              <w:jc w:val="center"/>
              <w:rPr>
                <w:b/>
                <w:bCs/>
                <w:sz w:val="24"/>
                <w:szCs w:val="24"/>
              </w:rPr>
            </w:pPr>
            <w:r w:rsidRPr="000E6E4F">
              <w:rPr>
                <w:b/>
              </w:rPr>
              <w:t>TAK/NIE</w:t>
            </w:r>
          </w:p>
        </w:tc>
        <w:tc>
          <w:tcPr>
            <w:tcW w:w="2496" w:type="dxa"/>
            <w:vAlign w:val="center"/>
          </w:tcPr>
          <w:p w:rsidR="00F86A9E" w:rsidRPr="00F86A9E" w:rsidRDefault="00F86A9E" w:rsidP="00F86A9E">
            <w:pPr>
              <w:jc w:val="center"/>
              <w:rPr>
                <w:b/>
                <w:bCs/>
                <w:sz w:val="24"/>
                <w:szCs w:val="24"/>
              </w:rPr>
            </w:pPr>
            <w:r w:rsidRPr="00F86A9E">
              <w:rPr>
                <w:b/>
                <w:bCs/>
                <w:sz w:val="24"/>
                <w:szCs w:val="24"/>
              </w:rPr>
              <w:t>Opis potwierdzonego parametru</w:t>
            </w:r>
          </w:p>
        </w:tc>
      </w:tr>
      <w:tr w:rsidR="00F86A9E" w:rsidRPr="00F86A9E" w:rsidTr="000E6E4F">
        <w:tc>
          <w:tcPr>
            <w:tcW w:w="645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1</w:t>
            </w:r>
          </w:p>
        </w:tc>
        <w:tc>
          <w:tcPr>
            <w:tcW w:w="4743" w:type="dxa"/>
            <w:vAlign w:val="bottom"/>
          </w:tcPr>
          <w:p w:rsidR="00F86A9E" w:rsidRPr="00F86A9E" w:rsidRDefault="00F86A9E" w:rsidP="00F86A9E">
            <w:pPr>
              <w:numPr>
                <w:ilvl w:val="12"/>
                <w:numId w:val="0"/>
              </w:numPr>
              <w:jc w:val="both"/>
            </w:pPr>
            <w:r w:rsidRPr="00F86A9E">
              <w:t>Szkolenie w zakresie obsługi i użytkowania urządzenia dla personelu medycznego (minimum 2 osoby) oraz obsługi technicznej (pracowników sekcji sprzętu medycznego - minimum 2 osoby).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0E6E4F">
        <w:tc>
          <w:tcPr>
            <w:tcW w:w="645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2</w:t>
            </w:r>
          </w:p>
        </w:tc>
        <w:tc>
          <w:tcPr>
            <w:tcW w:w="4743" w:type="dxa"/>
            <w:vAlign w:val="center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t xml:space="preserve">Potwierdzenie dokumentem – świadectwem uprawnionego przedstawiciela Wykonawcy dla osób przeszkolonych. Odrębne zaświadczenie </w:t>
            </w:r>
            <w:r w:rsidR="000B2DAA" w:rsidRPr="00F86A9E">
              <w:t>dla personelu</w:t>
            </w:r>
            <w:r w:rsidRPr="00F86A9E">
              <w:t xml:space="preserve"> technicznego, dające możliwość wykonania podstawowych czynności przeglądowych nie zastrzeżonych przez producenta.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0E6E4F">
        <w:tc>
          <w:tcPr>
            <w:tcW w:w="645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3</w:t>
            </w:r>
          </w:p>
        </w:tc>
        <w:tc>
          <w:tcPr>
            <w:tcW w:w="4743" w:type="dxa"/>
            <w:vAlign w:val="bottom"/>
          </w:tcPr>
          <w:p w:rsidR="00F86A9E" w:rsidRPr="00F86A9E" w:rsidRDefault="00F86A9E" w:rsidP="00F86A9E">
            <w:pPr>
              <w:jc w:val="both"/>
            </w:pPr>
            <w:r w:rsidRPr="00F86A9E">
              <w:t>Szczegółowa instrukcja obsługi i eksploatacji musi być dostarczone w języku polskim w formie drukowanej i elektronicznej.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  <w:tr w:rsidR="00F86A9E" w:rsidRPr="00F86A9E" w:rsidTr="000E6E4F">
        <w:tc>
          <w:tcPr>
            <w:tcW w:w="645" w:type="dxa"/>
            <w:vAlign w:val="center"/>
          </w:tcPr>
          <w:p w:rsidR="00F86A9E" w:rsidRPr="00F86A9E" w:rsidRDefault="00F86A9E" w:rsidP="00F86A9E">
            <w:pPr>
              <w:jc w:val="center"/>
              <w:rPr>
                <w:sz w:val="24"/>
                <w:szCs w:val="24"/>
              </w:rPr>
            </w:pPr>
            <w:r w:rsidRPr="00F86A9E">
              <w:rPr>
                <w:sz w:val="24"/>
                <w:szCs w:val="24"/>
              </w:rPr>
              <w:t>4</w:t>
            </w:r>
          </w:p>
        </w:tc>
        <w:tc>
          <w:tcPr>
            <w:tcW w:w="4743" w:type="dxa"/>
            <w:vAlign w:val="center"/>
          </w:tcPr>
          <w:p w:rsidR="00F86A9E" w:rsidRPr="00F86A9E" w:rsidRDefault="00F86A9E" w:rsidP="00F86A9E">
            <w:pPr>
              <w:snapToGrid w:val="0"/>
              <w:jc w:val="both"/>
              <w:rPr>
                <w:lang w:eastAsia="ar-SA"/>
              </w:rPr>
            </w:pPr>
            <w:r w:rsidRPr="00F86A9E">
              <w:rPr>
                <w:color w:val="000000"/>
              </w:rPr>
              <w:t>Założenie paszportów technicznych dla dostarczonych urządzeń.</w:t>
            </w:r>
          </w:p>
        </w:tc>
        <w:tc>
          <w:tcPr>
            <w:tcW w:w="1669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F86A9E" w:rsidRPr="00F86A9E" w:rsidRDefault="00F86A9E" w:rsidP="00F86A9E">
            <w:pPr>
              <w:rPr>
                <w:sz w:val="24"/>
                <w:szCs w:val="24"/>
              </w:rPr>
            </w:pPr>
          </w:p>
        </w:tc>
      </w:tr>
    </w:tbl>
    <w:p w:rsidR="00F86A9E" w:rsidRPr="00F86A9E" w:rsidRDefault="00F86A9E" w:rsidP="00F86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7521" w:rsidRPr="00FF7521" w:rsidRDefault="00FF7521" w:rsidP="00FF7521">
      <w:pPr>
        <w:tabs>
          <w:tab w:val="num" w:pos="540"/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F7521">
        <w:rPr>
          <w:rFonts w:ascii="Times New Roman" w:eastAsia="Times New Roman" w:hAnsi="Times New Roman" w:cs="Times New Roman"/>
          <w:lang w:eastAsia="pl-PL"/>
        </w:rPr>
        <w:t xml:space="preserve">Wykonawca oświadcza, że przedstawione powyżej dane są prawdziwe oraz zobowiązuje się do dostarczenia sprzętu spełniającego powyższe parametry oraz zgodnego z wymaganiami aktualnej ustawy o wyrobach medycznych. Wyspecyfikowany powyżej sprzęt jest kompletny </w:t>
      </w:r>
      <w:r w:rsidR="000B2DAA" w:rsidRPr="00FF7521">
        <w:rPr>
          <w:rFonts w:ascii="Times New Roman" w:eastAsia="Times New Roman" w:hAnsi="Times New Roman" w:cs="Times New Roman"/>
          <w:lang w:eastAsia="pl-PL"/>
        </w:rPr>
        <w:t>i po</w:t>
      </w:r>
      <w:r w:rsidRPr="00FF7521">
        <w:rPr>
          <w:rFonts w:ascii="Times New Roman" w:eastAsia="Times New Roman" w:hAnsi="Times New Roman" w:cs="Times New Roman"/>
          <w:lang w:eastAsia="pl-PL"/>
        </w:rPr>
        <w:t xml:space="preserve"> zainstalowaniu, i przekazaniu Zamawiającemu gotów do podjęcia działalności medycznej bez żadnych dodatkowych zakupów i inwestycji.</w:t>
      </w:r>
    </w:p>
    <w:p w:rsidR="00FF7521" w:rsidRPr="00FF7521" w:rsidRDefault="00FF7521" w:rsidP="00FF7521">
      <w:pPr>
        <w:tabs>
          <w:tab w:val="num" w:pos="540"/>
          <w:tab w:val="left" w:pos="70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F7521" w:rsidRPr="00FF7521" w:rsidRDefault="000B2DAA" w:rsidP="00FF75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F7521">
        <w:rPr>
          <w:rFonts w:ascii="Times New Roman" w:eastAsia="Times New Roman" w:hAnsi="Times New Roman" w:cs="Times New Roman"/>
          <w:lang w:eastAsia="pl-PL"/>
        </w:rPr>
        <w:t>Niespełnienie</w:t>
      </w:r>
      <w:r w:rsidR="00FF7521" w:rsidRPr="00FF7521">
        <w:rPr>
          <w:rFonts w:ascii="Times New Roman" w:eastAsia="Times New Roman" w:hAnsi="Times New Roman" w:cs="Times New Roman"/>
          <w:lang w:eastAsia="pl-PL"/>
        </w:rPr>
        <w:t xml:space="preserve"> choćby jednego warunku w parametrach wymaganych powoduje odrzucenie oferty. </w:t>
      </w:r>
      <w:r w:rsidR="00FF7521" w:rsidRPr="00FF7521">
        <w:rPr>
          <w:rFonts w:ascii="Times New Roman" w:eastAsia="Times New Roman" w:hAnsi="Times New Roman" w:cs="Times New Roman"/>
          <w:lang w:eastAsia="pl-PL"/>
        </w:rPr>
        <w:tab/>
      </w:r>
    </w:p>
    <w:p w:rsidR="00FF7521" w:rsidRPr="00FF7521" w:rsidRDefault="00FF7521" w:rsidP="00FF75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F7521" w:rsidRPr="00FF7521" w:rsidRDefault="00FF7521" w:rsidP="00FF75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F7521">
        <w:rPr>
          <w:rFonts w:ascii="Times New Roman" w:eastAsia="Times New Roman" w:hAnsi="Times New Roman" w:cs="Times New Roman"/>
          <w:lang w:eastAsia="pl-PL"/>
        </w:rPr>
        <w:t>Do całości oferty należy dołączyć oryginalne materiały informacyjne (katalog, folder) zawierające pełne dane techniczne. W ofercie muszą być wyspecyfikowane wszystkie elementy składające się na wyrób kompletny i gotowy do eksploatacji.</w:t>
      </w:r>
    </w:p>
    <w:p w:rsidR="00F86A9E" w:rsidRPr="00F86A9E" w:rsidRDefault="00F86A9E" w:rsidP="00F86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A9E" w:rsidRPr="00F86A9E" w:rsidRDefault="00F86A9E" w:rsidP="00F86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7521" w:rsidRPr="00FF7521" w:rsidRDefault="00FF7521" w:rsidP="00FF752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</w:t>
      </w:r>
      <w:r w:rsidRPr="00FF752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:rsidR="00FF7521" w:rsidRPr="00FF7521" w:rsidRDefault="00FF7521" w:rsidP="00FF7521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7521">
        <w:rPr>
          <w:rFonts w:ascii="Times New Roman" w:eastAsia="Times New Roman" w:hAnsi="Times New Roman" w:cs="Times New Roman"/>
          <w:sz w:val="24"/>
          <w:szCs w:val="24"/>
          <w:lang w:eastAsia="pl-PL"/>
        </w:rPr>
        <w:t>data i podpis Wykonawcy</w:t>
      </w:r>
    </w:p>
    <w:p w:rsidR="00AD2B95" w:rsidRDefault="00AD2B95"/>
    <w:sectPr w:rsidR="00AD2B95" w:rsidSect="00D222FE">
      <w:headerReference w:type="default" r:id="rId7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82A" w:rsidRDefault="004B482A" w:rsidP="00F86A9E">
      <w:pPr>
        <w:spacing w:after="0" w:line="240" w:lineRule="auto"/>
      </w:pPr>
      <w:r>
        <w:separator/>
      </w:r>
    </w:p>
  </w:endnote>
  <w:endnote w:type="continuationSeparator" w:id="0">
    <w:p w:rsidR="004B482A" w:rsidRDefault="004B482A" w:rsidP="00F8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82A" w:rsidRDefault="004B482A" w:rsidP="00F86A9E">
      <w:pPr>
        <w:spacing w:after="0" w:line="240" w:lineRule="auto"/>
      </w:pPr>
      <w:r>
        <w:separator/>
      </w:r>
    </w:p>
  </w:footnote>
  <w:footnote w:type="continuationSeparator" w:id="0">
    <w:p w:rsidR="004B482A" w:rsidRDefault="004B482A" w:rsidP="00F8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A9E" w:rsidRPr="00F86A9E" w:rsidRDefault="00F86A9E" w:rsidP="00F86A9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24"/>
        <w:szCs w:val="20"/>
        <w:lang w:eastAsia="pl-PL"/>
      </w:rPr>
    </w:pPr>
    <w:r w:rsidRPr="00F86A9E">
      <w:rPr>
        <w:rFonts w:ascii="Times New Roman" w:eastAsia="Times New Roman" w:hAnsi="Times New Roman" w:cs="Times New Roman"/>
        <w:i/>
        <w:sz w:val="24"/>
        <w:szCs w:val="20"/>
        <w:lang w:eastAsia="pl-PL"/>
      </w:rPr>
      <w:t>Załącznik Nr</w:t>
    </w:r>
    <w:r>
      <w:rPr>
        <w:rFonts w:ascii="Times New Roman" w:eastAsia="Times New Roman" w:hAnsi="Times New Roman" w:cs="Times New Roman"/>
        <w:i/>
        <w:sz w:val="24"/>
        <w:szCs w:val="20"/>
        <w:lang w:eastAsia="pl-PL"/>
      </w:rPr>
      <w:t xml:space="preserve"> 2</w:t>
    </w:r>
    <w:r w:rsidRPr="00F86A9E">
      <w:rPr>
        <w:rFonts w:ascii="Times New Roman" w:eastAsia="Times New Roman" w:hAnsi="Times New Roman" w:cs="Times New Roman"/>
        <w:i/>
        <w:sz w:val="24"/>
        <w:szCs w:val="20"/>
        <w:lang w:eastAsia="pl-PL"/>
      </w:rPr>
      <w:t xml:space="preserve"> do zaproszenia do składania ofert ostatecznych ZP-102/2018</w:t>
    </w:r>
  </w:p>
  <w:p w:rsidR="00F86A9E" w:rsidRDefault="00F8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D16725"/>
    <w:multiLevelType w:val="hybridMultilevel"/>
    <w:tmpl w:val="0D1AE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9E"/>
    <w:rsid w:val="000B2DAA"/>
    <w:rsid w:val="000E6E4F"/>
    <w:rsid w:val="00181E1A"/>
    <w:rsid w:val="004B482A"/>
    <w:rsid w:val="004D42E0"/>
    <w:rsid w:val="00520BB8"/>
    <w:rsid w:val="006B7264"/>
    <w:rsid w:val="008E798D"/>
    <w:rsid w:val="00AD2B95"/>
    <w:rsid w:val="00C4739E"/>
    <w:rsid w:val="00D20A44"/>
    <w:rsid w:val="00E15EEF"/>
    <w:rsid w:val="00E646C7"/>
    <w:rsid w:val="00F63BB4"/>
    <w:rsid w:val="00F86A9E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BA04"/>
  <w15:chartTrackingRefBased/>
  <w15:docId w15:val="{8F5EE45D-B53C-4FC6-9024-A0C4B69E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86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8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A9E"/>
  </w:style>
  <w:style w:type="paragraph" w:styleId="Stopka">
    <w:name w:val="footer"/>
    <w:basedOn w:val="Normalny"/>
    <w:link w:val="StopkaZnak"/>
    <w:uiPriority w:val="99"/>
    <w:unhideWhenUsed/>
    <w:rsid w:val="00F8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A9E"/>
  </w:style>
  <w:style w:type="paragraph" w:styleId="Akapitzlist">
    <w:name w:val="List Paragraph"/>
    <w:basedOn w:val="Normalny"/>
    <w:uiPriority w:val="34"/>
    <w:qFormat/>
    <w:rsid w:val="000E6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Putka Bilska</dc:creator>
  <cp:keywords/>
  <dc:description/>
  <cp:lastModifiedBy>Maria Putka Bilska</cp:lastModifiedBy>
  <cp:revision>8</cp:revision>
  <cp:lastPrinted>2018-11-08T12:18:00Z</cp:lastPrinted>
  <dcterms:created xsi:type="dcterms:W3CDTF">2018-11-05T10:27:00Z</dcterms:created>
  <dcterms:modified xsi:type="dcterms:W3CDTF">2018-11-09T09:05:00Z</dcterms:modified>
</cp:coreProperties>
</file>