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8C4" w:rsidRPr="000218C4" w:rsidRDefault="000218C4" w:rsidP="000218C4">
      <w:pPr>
        <w:pBdr>
          <w:bottom w:val="single" w:sz="6" w:space="1" w:color="auto"/>
        </w:pBdr>
        <w:spacing w:after="0" w:line="240" w:lineRule="auto"/>
        <w:jc w:val="center"/>
        <w:rPr>
          <w:rFonts w:ascii="Arial" w:eastAsia="Times New Roman" w:hAnsi="Arial" w:cs="Arial"/>
          <w:vanish/>
          <w:sz w:val="16"/>
          <w:szCs w:val="16"/>
          <w:lang w:eastAsia="pl-PL"/>
        </w:rPr>
      </w:pPr>
      <w:r w:rsidRPr="000218C4">
        <w:rPr>
          <w:rFonts w:ascii="Arial" w:eastAsia="Times New Roman" w:hAnsi="Arial" w:cs="Arial"/>
          <w:vanish/>
          <w:sz w:val="16"/>
          <w:szCs w:val="16"/>
          <w:lang w:eastAsia="pl-PL"/>
        </w:rPr>
        <w:t>Początek formularza</w:t>
      </w:r>
    </w:p>
    <w:p w:rsidR="000218C4" w:rsidRPr="000218C4" w:rsidRDefault="000218C4" w:rsidP="000218C4">
      <w:pPr>
        <w:spacing w:after="24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Ogłoszenie nr 528860-N-2020 z dnia 2020-04-02 r. </w:t>
      </w:r>
    </w:p>
    <w:p w:rsidR="000218C4" w:rsidRPr="000218C4" w:rsidRDefault="000218C4" w:rsidP="000218C4">
      <w:pPr>
        <w:spacing w:after="0" w:line="240" w:lineRule="auto"/>
        <w:jc w:val="center"/>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Wojewódzki Szpital Zespolony w Elblągu: dzierżawa koncentratorów tlenu, ich serwisowanie wraz z przeprowadzeniem szkoleń personelu/ pracownika Ośrodka Domowego Leczenia Tlenem w zakresie obsługi i eksploatacji koncentratorów oraz pacjenta i/lub opiekuna w zakresie racjonalnej i bezpiecznej eksploatacji koncentratorów pod względem medycznym i technicznym dla potrzeb Ośrodka Domowego Leczenia Tlenem Wojewódzkiego Szpitala Zespolonego w Elblągu w okresie 36 miesięcy</w:t>
      </w:r>
      <w:r w:rsidRPr="000218C4">
        <w:rPr>
          <w:rFonts w:ascii="Times New Roman" w:eastAsia="Times New Roman" w:hAnsi="Times New Roman" w:cs="Times New Roman"/>
          <w:sz w:val="24"/>
          <w:szCs w:val="24"/>
          <w:lang w:eastAsia="pl-PL"/>
        </w:rPr>
        <w:br/>
        <w:t xml:space="preserve">OGŁOSZENIE O ZAMÓWIENIU - Dostawy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Zamieszczanie ogłoszenia:</w:t>
      </w:r>
      <w:r w:rsidRPr="000218C4">
        <w:rPr>
          <w:rFonts w:ascii="Times New Roman" w:eastAsia="Times New Roman" w:hAnsi="Times New Roman" w:cs="Times New Roman"/>
          <w:sz w:val="24"/>
          <w:szCs w:val="24"/>
          <w:lang w:eastAsia="pl-PL"/>
        </w:rPr>
        <w:t xml:space="preserve"> Zamieszczanie obowiązkowe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Ogłoszenie dotyczy:</w:t>
      </w:r>
      <w:r w:rsidRPr="000218C4">
        <w:rPr>
          <w:rFonts w:ascii="Times New Roman" w:eastAsia="Times New Roman" w:hAnsi="Times New Roman" w:cs="Times New Roman"/>
          <w:sz w:val="24"/>
          <w:szCs w:val="24"/>
          <w:lang w:eastAsia="pl-PL"/>
        </w:rPr>
        <w:t xml:space="preserve"> Zamówienia publicznego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Nazwa projektu lub programu</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218C4">
        <w:rPr>
          <w:rFonts w:ascii="Times New Roman" w:eastAsia="Times New Roman" w:hAnsi="Times New Roman" w:cs="Times New Roman"/>
          <w:sz w:val="24"/>
          <w:szCs w:val="24"/>
          <w:lang w:eastAsia="pl-PL"/>
        </w:rPr>
        <w:t>Pzp</w:t>
      </w:r>
      <w:proofErr w:type="spellEnd"/>
      <w:r w:rsidRPr="000218C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u w:val="single"/>
          <w:lang w:eastAsia="pl-PL"/>
        </w:rPr>
        <w:t>SEKCJA I: ZAMAWIAJĄCY</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Postępowanie przeprowadza centralny zamawiający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Informacje na temat podmiotu któremu zamawiający powierzył/powierzyli prowadzenie postępowania:</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Postępowanie jest przeprowadzane wspólnie przez zamawiających</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W przypadku przeprowadzania postępowania wspólnie z zamawiającymi z innych państw członkowskich Unii Europejskiej – mające zastosowanie krajowe prawo </w:t>
      </w:r>
      <w:r w:rsidRPr="000218C4">
        <w:rPr>
          <w:rFonts w:ascii="Times New Roman" w:eastAsia="Times New Roman" w:hAnsi="Times New Roman" w:cs="Times New Roman"/>
          <w:b/>
          <w:bCs/>
          <w:sz w:val="24"/>
          <w:szCs w:val="24"/>
          <w:lang w:eastAsia="pl-PL"/>
        </w:rPr>
        <w:lastRenderedPageBreak/>
        <w:t>zamówień publicznych:</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Informacje dodatkowe:</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 1) NAZWA I ADRES: </w:t>
      </w:r>
      <w:r w:rsidRPr="000218C4">
        <w:rPr>
          <w:rFonts w:ascii="Times New Roman" w:eastAsia="Times New Roman" w:hAnsi="Times New Roman" w:cs="Times New Roman"/>
          <w:sz w:val="24"/>
          <w:szCs w:val="24"/>
          <w:lang w:eastAsia="pl-PL"/>
        </w:rPr>
        <w:t xml:space="preserve">Wojewódzki Szpital Zespolony w Elblągu, krajowy numer identyfikacyjny 17074593000000, ul. ul. Królewiecka  146 , 82-300  Elbląg, woj. warmińsko-mazurskie, państwo Polska, tel. (055) 2344111, e-mail mdudzinska@szpital.elblag.pl, faks 552 345 547. </w:t>
      </w:r>
      <w:r w:rsidRPr="000218C4">
        <w:rPr>
          <w:rFonts w:ascii="Times New Roman" w:eastAsia="Times New Roman" w:hAnsi="Times New Roman" w:cs="Times New Roman"/>
          <w:sz w:val="24"/>
          <w:szCs w:val="24"/>
          <w:lang w:eastAsia="pl-PL"/>
        </w:rPr>
        <w:br/>
        <w:t xml:space="preserve">Adres strony internetowej (URL): www.szpital.elblag.pl </w:t>
      </w:r>
      <w:r w:rsidRPr="000218C4">
        <w:rPr>
          <w:rFonts w:ascii="Times New Roman" w:eastAsia="Times New Roman" w:hAnsi="Times New Roman" w:cs="Times New Roman"/>
          <w:sz w:val="24"/>
          <w:szCs w:val="24"/>
          <w:lang w:eastAsia="pl-PL"/>
        </w:rPr>
        <w:br/>
        <w:t xml:space="preserve">Adres profilu nabywcy: </w:t>
      </w:r>
      <w:r w:rsidRPr="000218C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 2) RODZAJ ZAMAWIAJĄCEGO: </w:t>
      </w:r>
      <w:r w:rsidRPr="000218C4">
        <w:rPr>
          <w:rFonts w:ascii="Times New Roman" w:eastAsia="Times New Roman" w:hAnsi="Times New Roman" w:cs="Times New Roman"/>
          <w:sz w:val="24"/>
          <w:szCs w:val="24"/>
          <w:lang w:eastAsia="pl-PL"/>
        </w:rPr>
        <w:t xml:space="preserve">Podmiot prawa publicznego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I.3) WSPÓLNE UDZIELANIE ZAMÓWIENIA </w:t>
      </w:r>
      <w:r w:rsidRPr="000218C4">
        <w:rPr>
          <w:rFonts w:ascii="Times New Roman" w:eastAsia="Times New Roman" w:hAnsi="Times New Roman" w:cs="Times New Roman"/>
          <w:b/>
          <w:bCs/>
          <w:i/>
          <w:iCs/>
          <w:sz w:val="24"/>
          <w:szCs w:val="24"/>
          <w:lang w:eastAsia="pl-PL"/>
        </w:rPr>
        <w:t>(jeżeli dotyczy)</w:t>
      </w:r>
      <w:r w:rsidRPr="000218C4">
        <w:rPr>
          <w:rFonts w:ascii="Times New Roman" w:eastAsia="Times New Roman" w:hAnsi="Times New Roman" w:cs="Times New Roman"/>
          <w:b/>
          <w:bCs/>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I.4) KOMUNIKACJA: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www.szpital.elblag.pl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www.szpital.elblag.pl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Oferty lub wnioski o dopuszczenie do udziału w postępowaniu należy przesyłać:</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Elektronicznie</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adres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Nie </w:t>
      </w:r>
      <w:r w:rsidRPr="000218C4">
        <w:rPr>
          <w:rFonts w:ascii="Times New Roman" w:eastAsia="Times New Roman" w:hAnsi="Times New Roman" w:cs="Times New Roman"/>
          <w:sz w:val="24"/>
          <w:szCs w:val="24"/>
          <w:lang w:eastAsia="pl-PL"/>
        </w:rPr>
        <w:br/>
        <w:t xml:space="preserve">Inny sposób: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lastRenderedPageBreak/>
        <w:t xml:space="preserve">Tak </w:t>
      </w:r>
      <w:r w:rsidRPr="000218C4">
        <w:rPr>
          <w:rFonts w:ascii="Times New Roman" w:eastAsia="Times New Roman" w:hAnsi="Times New Roman" w:cs="Times New Roman"/>
          <w:sz w:val="24"/>
          <w:szCs w:val="24"/>
          <w:lang w:eastAsia="pl-PL"/>
        </w:rPr>
        <w:br/>
        <w:t xml:space="preserve">Inny sposób: </w:t>
      </w:r>
      <w:r w:rsidRPr="000218C4">
        <w:rPr>
          <w:rFonts w:ascii="Times New Roman" w:eastAsia="Times New Roman" w:hAnsi="Times New Roman" w:cs="Times New Roman"/>
          <w:sz w:val="24"/>
          <w:szCs w:val="24"/>
          <w:lang w:eastAsia="pl-PL"/>
        </w:rPr>
        <w:br/>
        <w:t xml:space="preserve">forma pisemna za pośrednictwem operatora pocztowego w rozumieniu ustawy z dnia 23 listopada 2012 r. – Prawo pocztowe (Dz. U. poz. 1529 oraz z 2015 r. poz. 1830), osobiście lub za pośrednictwem posłańca </w:t>
      </w:r>
      <w:r w:rsidRPr="000218C4">
        <w:rPr>
          <w:rFonts w:ascii="Times New Roman" w:eastAsia="Times New Roman" w:hAnsi="Times New Roman" w:cs="Times New Roman"/>
          <w:sz w:val="24"/>
          <w:szCs w:val="24"/>
          <w:lang w:eastAsia="pl-PL"/>
        </w:rPr>
        <w:br/>
        <w:t xml:space="preserve">Adres: </w:t>
      </w:r>
      <w:r w:rsidRPr="000218C4">
        <w:rPr>
          <w:rFonts w:ascii="Times New Roman" w:eastAsia="Times New Roman" w:hAnsi="Times New Roman" w:cs="Times New Roman"/>
          <w:sz w:val="24"/>
          <w:szCs w:val="24"/>
          <w:lang w:eastAsia="pl-PL"/>
        </w:rPr>
        <w:br/>
        <w:t xml:space="preserve">Sekretariat pok. nr 44 Wojewódzkiego Szpitala Zespolonego w Elblągu, pok. 44, ul. Królewiecka 146, 82-300 Elbląg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u w:val="single"/>
          <w:lang w:eastAsia="pl-PL"/>
        </w:rPr>
        <w:t xml:space="preserve">SEKCJA II: PRZEDMIOT ZAMÓWIENIA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II.1) Nazwa nadana zamówieniu przez zamawiającego: </w:t>
      </w:r>
      <w:r w:rsidRPr="000218C4">
        <w:rPr>
          <w:rFonts w:ascii="Times New Roman" w:eastAsia="Times New Roman" w:hAnsi="Times New Roman" w:cs="Times New Roman"/>
          <w:sz w:val="24"/>
          <w:szCs w:val="24"/>
          <w:lang w:eastAsia="pl-PL"/>
        </w:rPr>
        <w:t xml:space="preserve">dzierżawa koncentratorów tlenu, ich serwisowanie wraz z przeprowadzeniem szkoleń personelu/ pracownika Ośrodka Domowego Leczenia Tlenem w zakresie obsługi i eksploatacji koncentratorów oraz pacjenta i/lub opiekuna w zakresie racjonalnej i bezpiecznej eksploatacji koncentratorów pod względem medycznym i technicznym dla potrzeb Ośrodka Domowego Leczenia Tlenem Wojewódzkiego Szpitala Zespolonego w Elblągu w okresie 36 miesięcy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Numer referencyjny: </w:t>
      </w:r>
      <w:r w:rsidRPr="000218C4">
        <w:rPr>
          <w:rFonts w:ascii="Times New Roman" w:eastAsia="Times New Roman" w:hAnsi="Times New Roman" w:cs="Times New Roman"/>
          <w:sz w:val="24"/>
          <w:szCs w:val="24"/>
          <w:lang w:eastAsia="pl-PL"/>
        </w:rPr>
        <w:t xml:space="preserve">14/2020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218C4" w:rsidRPr="000218C4" w:rsidRDefault="000218C4" w:rsidP="000218C4">
      <w:pPr>
        <w:spacing w:after="0" w:line="240" w:lineRule="auto"/>
        <w:jc w:val="both"/>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II.2) Rodzaj zamówienia: </w:t>
      </w:r>
      <w:r w:rsidRPr="000218C4">
        <w:rPr>
          <w:rFonts w:ascii="Times New Roman" w:eastAsia="Times New Roman" w:hAnsi="Times New Roman" w:cs="Times New Roman"/>
          <w:sz w:val="24"/>
          <w:szCs w:val="24"/>
          <w:lang w:eastAsia="pl-PL"/>
        </w:rPr>
        <w:t xml:space="preserve">Dostawy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II.3) Informacja o możliwości składania ofert częściowych</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Zamówienie podzielone jest na części: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Oferty lub wnioski o dopuszczenie do udziału w postępowaniu można składać w odniesieniu do:</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II.4) Krótki opis przedmiotu zamówienia </w:t>
      </w:r>
      <w:r w:rsidRPr="000218C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218C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218C4">
        <w:rPr>
          <w:rFonts w:ascii="Times New Roman" w:eastAsia="Times New Roman" w:hAnsi="Times New Roman" w:cs="Times New Roman"/>
          <w:sz w:val="24"/>
          <w:szCs w:val="24"/>
          <w:lang w:eastAsia="pl-PL"/>
        </w:rPr>
        <w:t xml:space="preserve">1. Przedmiotem zamówienia jest dzierżawa koncentratorów tlenu w ilości maksymalnej - 80 sztuk, ich serwisowanie oraz przeprowadzenie szkoleń personelu/pracownika ODLT w zakresie obsługi i eksploatacji koncentratorów oraz szkoleń pacjenta i/lub opiekuna w zakresie racjonalnej i bezpiecznej eksploatacji koncentratorów pod </w:t>
      </w:r>
      <w:r w:rsidRPr="000218C4">
        <w:rPr>
          <w:rFonts w:ascii="Times New Roman" w:eastAsia="Times New Roman" w:hAnsi="Times New Roman" w:cs="Times New Roman"/>
          <w:sz w:val="24"/>
          <w:szCs w:val="24"/>
          <w:lang w:eastAsia="pl-PL"/>
        </w:rPr>
        <w:lastRenderedPageBreak/>
        <w:t xml:space="preserve">względem medycznym i technicznym dla potrzeb pacjentów Ośrodka Domowego Leczenia Tlenem Wojewódzkiego Szpitala Zespolonego w Elblągu w okresie 36 miesięcy. Koncentratory mogą być nowe, ewentualnie w chwili zainstalowania ani w trakcie użytkowania nie mogą być starsze niż 5 lat. Jeżeli łączny czas eksploatacji koncentratora w trakcie trwania 36 miesięcznej umowy przekroczy 5 lat, Wykonawca zobowiązany jest do jego wymiany na zasadach opisanych powyżej. Ilość dzierżawionych koncentratorów w danym miesiącu będzie uzależniona od ilości i potrzeb pacjentów . 2. Szczegółowy opis, wymagane parametry techniczne koncentratorów tlenu oraz wymagane warunki gwarancji, serwisu i szkoleń zostały określone w Załączniku nr 1 do SIWZ.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II.5) Główny kod CPV: </w:t>
      </w:r>
      <w:r w:rsidRPr="000218C4">
        <w:rPr>
          <w:rFonts w:ascii="Times New Roman" w:eastAsia="Times New Roman" w:hAnsi="Times New Roman" w:cs="Times New Roman"/>
          <w:sz w:val="24"/>
          <w:szCs w:val="24"/>
          <w:lang w:eastAsia="pl-PL"/>
        </w:rPr>
        <w:t xml:space="preserve">33157810-6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Dodatkowe kody CPV:</w:t>
      </w:r>
      <w:r w:rsidRPr="000218C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0218C4" w:rsidRPr="000218C4" w:rsidTr="000218C4">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Kod CPV</w:t>
            </w:r>
          </w:p>
        </w:tc>
      </w:tr>
      <w:tr w:rsidR="000218C4" w:rsidRPr="000218C4" w:rsidTr="000218C4">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50400000-9</w:t>
            </w:r>
          </w:p>
        </w:tc>
      </w:tr>
    </w:tbl>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II.6) Całkowita wartość zamówienia </w:t>
      </w:r>
      <w:r w:rsidRPr="000218C4">
        <w:rPr>
          <w:rFonts w:ascii="Times New Roman" w:eastAsia="Times New Roman" w:hAnsi="Times New Roman" w:cs="Times New Roman"/>
          <w:i/>
          <w:iCs/>
          <w:sz w:val="24"/>
          <w:szCs w:val="24"/>
          <w:lang w:eastAsia="pl-PL"/>
        </w:rPr>
        <w:t>(jeżeli zamawiający podaje informacje o wartości zamówienia)</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Wartość bez VAT: 273600,00 </w:t>
      </w:r>
      <w:r w:rsidRPr="000218C4">
        <w:rPr>
          <w:rFonts w:ascii="Times New Roman" w:eastAsia="Times New Roman" w:hAnsi="Times New Roman" w:cs="Times New Roman"/>
          <w:sz w:val="24"/>
          <w:szCs w:val="24"/>
          <w:lang w:eastAsia="pl-PL"/>
        </w:rPr>
        <w:br/>
        <w:t xml:space="preserve">Waluta: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PLN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0218C4">
        <w:rPr>
          <w:rFonts w:ascii="Times New Roman" w:eastAsia="Times New Roman" w:hAnsi="Times New Roman" w:cs="Times New Roman"/>
          <w:b/>
          <w:bCs/>
          <w:sz w:val="24"/>
          <w:szCs w:val="24"/>
          <w:lang w:eastAsia="pl-PL"/>
        </w:rPr>
        <w:t>Pzp</w:t>
      </w:r>
      <w:proofErr w:type="spellEnd"/>
      <w:r w:rsidRPr="000218C4">
        <w:rPr>
          <w:rFonts w:ascii="Times New Roman" w:eastAsia="Times New Roman" w:hAnsi="Times New Roman" w:cs="Times New Roman"/>
          <w:b/>
          <w:bCs/>
          <w:sz w:val="24"/>
          <w:szCs w:val="24"/>
          <w:lang w:eastAsia="pl-PL"/>
        </w:rPr>
        <w:t xml:space="preserve">: </w:t>
      </w: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0218C4">
        <w:rPr>
          <w:rFonts w:ascii="Times New Roman" w:eastAsia="Times New Roman" w:hAnsi="Times New Roman" w:cs="Times New Roman"/>
          <w:sz w:val="24"/>
          <w:szCs w:val="24"/>
          <w:lang w:eastAsia="pl-PL"/>
        </w:rPr>
        <w:t>Pzp</w:t>
      </w:r>
      <w:proofErr w:type="spellEnd"/>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miesiącach:  36  </w:t>
      </w:r>
      <w:r w:rsidRPr="000218C4">
        <w:rPr>
          <w:rFonts w:ascii="Times New Roman" w:eastAsia="Times New Roman" w:hAnsi="Times New Roman" w:cs="Times New Roman"/>
          <w:i/>
          <w:iCs/>
          <w:sz w:val="24"/>
          <w:szCs w:val="24"/>
          <w:lang w:eastAsia="pl-PL"/>
        </w:rPr>
        <w:t xml:space="preserve"> lub </w:t>
      </w:r>
      <w:r w:rsidRPr="000218C4">
        <w:rPr>
          <w:rFonts w:ascii="Times New Roman" w:eastAsia="Times New Roman" w:hAnsi="Times New Roman" w:cs="Times New Roman"/>
          <w:b/>
          <w:bCs/>
          <w:sz w:val="24"/>
          <w:szCs w:val="24"/>
          <w:lang w:eastAsia="pl-PL"/>
        </w:rPr>
        <w:t>dniach:</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i/>
          <w:iCs/>
          <w:sz w:val="24"/>
          <w:szCs w:val="24"/>
          <w:lang w:eastAsia="pl-PL"/>
        </w:rPr>
        <w:t>lub</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data rozpoczęcia: </w:t>
      </w:r>
      <w:r w:rsidRPr="000218C4">
        <w:rPr>
          <w:rFonts w:ascii="Times New Roman" w:eastAsia="Times New Roman" w:hAnsi="Times New Roman" w:cs="Times New Roman"/>
          <w:sz w:val="24"/>
          <w:szCs w:val="24"/>
          <w:lang w:eastAsia="pl-PL"/>
        </w:rPr>
        <w:t>2020-06-01  </w:t>
      </w:r>
      <w:r w:rsidRPr="000218C4">
        <w:rPr>
          <w:rFonts w:ascii="Times New Roman" w:eastAsia="Times New Roman" w:hAnsi="Times New Roman" w:cs="Times New Roman"/>
          <w:i/>
          <w:iCs/>
          <w:sz w:val="24"/>
          <w:szCs w:val="24"/>
          <w:lang w:eastAsia="pl-PL"/>
        </w:rPr>
        <w:t xml:space="preserve"> lub </w:t>
      </w:r>
      <w:r w:rsidRPr="000218C4">
        <w:rPr>
          <w:rFonts w:ascii="Times New Roman" w:eastAsia="Times New Roman" w:hAnsi="Times New Roman" w:cs="Times New Roman"/>
          <w:b/>
          <w:bCs/>
          <w:sz w:val="24"/>
          <w:szCs w:val="24"/>
          <w:lang w:eastAsia="pl-PL"/>
        </w:rPr>
        <w:t xml:space="preserve">zakończenia: </w:t>
      </w:r>
      <w:r w:rsidRPr="000218C4">
        <w:rPr>
          <w:rFonts w:ascii="Times New Roman" w:eastAsia="Times New Roman" w:hAnsi="Times New Roman" w:cs="Times New Roman"/>
          <w:sz w:val="24"/>
          <w:szCs w:val="24"/>
          <w:lang w:eastAsia="pl-PL"/>
        </w:rPr>
        <w:t xml:space="preserve">2023-06-01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II.9) Informacje dodatkowe: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III.1) WARUNKI UDZIAŁU W POSTĘPOWANIU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5 do SIWZ </w:t>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III.1.2) Sytuacja finansowa lub ekonomiczna </w:t>
      </w:r>
      <w:r w:rsidRPr="000218C4">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2 SIWZ nie określa szczegółowych wymagań, a za wstępne spełnienie wszystkich warunków </w:t>
      </w:r>
      <w:r w:rsidRPr="000218C4">
        <w:rPr>
          <w:rFonts w:ascii="Times New Roman" w:eastAsia="Times New Roman" w:hAnsi="Times New Roman" w:cs="Times New Roman"/>
          <w:sz w:val="24"/>
          <w:szCs w:val="24"/>
          <w:lang w:eastAsia="pl-PL"/>
        </w:rPr>
        <w:lastRenderedPageBreak/>
        <w:t xml:space="preserve">wymienionych w pkt. 5.1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5 do SIWZ </w:t>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III.1.3) Zdolność techniczna lub zawodowa </w:t>
      </w:r>
      <w:r w:rsidRPr="000218C4">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5 do SIWZ </w:t>
      </w:r>
      <w:r w:rsidRPr="000218C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0218C4">
        <w:rPr>
          <w:rFonts w:ascii="Times New Roman" w:eastAsia="Times New Roman" w:hAnsi="Times New Roman" w:cs="Times New Roman"/>
          <w:sz w:val="24"/>
          <w:szCs w:val="24"/>
          <w:lang w:eastAsia="pl-PL"/>
        </w:rPr>
        <w:br/>
        <w:t xml:space="preserve">Informacje dodatkowe: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III.2) PODSTAWY WYKLUCZENIA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218C4">
        <w:rPr>
          <w:rFonts w:ascii="Times New Roman" w:eastAsia="Times New Roman" w:hAnsi="Times New Roman" w:cs="Times New Roman"/>
          <w:b/>
          <w:bCs/>
          <w:sz w:val="24"/>
          <w:szCs w:val="24"/>
          <w:lang w:eastAsia="pl-PL"/>
        </w:rPr>
        <w:t>Pzp</w:t>
      </w:r>
      <w:proofErr w:type="spellEnd"/>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218C4">
        <w:rPr>
          <w:rFonts w:ascii="Times New Roman" w:eastAsia="Times New Roman" w:hAnsi="Times New Roman" w:cs="Times New Roman"/>
          <w:b/>
          <w:bCs/>
          <w:sz w:val="24"/>
          <w:szCs w:val="24"/>
          <w:lang w:eastAsia="pl-PL"/>
        </w:rPr>
        <w:t>Pzp</w:t>
      </w:r>
      <w:proofErr w:type="spellEnd"/>
      <w:r w:rsidRPr="000218C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0218C4">
        <w:rPr>
          <w:rFonts w:ascii="Times New Roman" w:eastAsia="Times New Roman" w:hAnsi="Times New Roman" w:cs="Times New Roman"/>
          <w:sz w:val="24"/>
          <w:szCs w:val="24"/>
          <w:lang w:eastAsia="pl-PL"/>
        </w:rPr>
        <w:t>Pzp</w:t>
      </w:r>
      <w:proofErr w:type="spellEnd"/>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0218C4">
        <w:rPr>
          <w:rFonts w:ascii="Times New Roman" w:eastAsia="Times New Roman" w:hAnsi="Times New Roman" w:cs="Times New Roman"/>
          <w:sz w:val="24"/>
          <w:szCs w:val="24"/>
          <w:lang w:eastAsia="pl-PL"/>
        </w:rPr>
        <w:t>Pzp</w:t>
      </w:r>
      <w:proofErr w:type="spellEnd"/>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218C4">
        <w:rPr>
          <w:rFonts w:ascii="Times New Roman" w:eastAsia="Times New Roman" w:hAnsi="Times New Roman" w:cs="Times New Roman"/>
          <w:sz w:val="24"/>
          <w:szCs w:val="24"/>
          <w:lang w:eastAsia="pl-PL"/>
        </w:rPr>
        <w:br/>
        <w:t xml:space="preserve">Tak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Oświadczenie o spełnianiu kryteriów selekcji </w:t>
      </w:r>
      <w:r w:rsidRPr="000218C4">
        <w:rPr>
          <w:rFonts w:ascii="Times New Roman" w:eastAsia="Times New Roman" w:hAnsi="Times New Roman" w:cs="Times New Roman"/>
          <w:sz w:val="24"/>
          <w:szCs w:val="24"/>
          <w:lang w:eastAsia="pl-PL"/>
        </w:rPr>
        <w:br/>
        <w:t xml:space="preserve">Nie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1. Oryginał oświadczenia o braku podstaw do wykluczenia – wg wzoru stanowiącego Załącznik Nr 4 do SIWZ.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w:t>
      </w:r>
      <w:r w:rsidRPr="000218C4">
        <w:rPr>
          <w:rFonts w:ascii="Times New Roman" w:eastAsia="Times New Roman" w:hAnsi="Times New Roman" w:cs="Times New Roman"/>
          <w:sz w:val="24"/>
          <w:szCs w:val="24"/>
          <w:lang w:eastAsia="pl-PL"/>
        </w:rPr>
        <w:lastRenderedPageBreak/>
        <w:t xml:space="preserve">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0218C4">
        <w:rPr>
          <w:rFonts w:ascii="Times New Roman" w:eastAsia="Times New Roman" w:hAnsi="Times New Roman" w:cs="Times New Roman"/>
          <w:sz w:val="24"/>
          <w:szCs w:val="24"/>
          <w:lang w:eastAsia="pl-PL"/>
        </w:rPr>
        <w:t>uPzp</w:t>
      </w:r>
      <w:proofErr w:type="spellEnd"/>
      <w:r w:rsidRPr="000218C4">
        <w:rPr>
          <w:rFonts w:ascii="Times New Roman" w:eastAsia="Times New Roman" w:hAnsi="Times New Roman" w:cs="Times New Roman"/>
          <w:sz w:val="24"/>
          <w:szCs w:val="24"/>
          <w:lang w:eastAsia="pl-PL"/>
        </w:rPr>
        <w:t xml:space="preserve">. Uwaga!!! 1. W przypadku Wykonawców wspólnie ubiegających się o udzielenie zamówienia powyższe dokumenty składa każdy z Wykonawców wspólnie ubiegających się o udzielenie zamówienia. 2. Dokumenty wymienione w pkt. 6.2.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2 Wykonawca przekazuje Zamawiającemu w formie pisemnej w terminie 3 dni od dnia zamieszczenia na stronie informacji, o której mowa w art. 86 ust. 5 </w:t>
      </w:r>
      <w:proofErr w:type="spellStart"/>
      <w:r w:rsidRPr="000218C4">
        <w:rPr>
          <w:rFonts w:ascii="Times New Roman" w:eastAsia="Times New Roman" w:hAnsi="Times New Roman" w:cs="Times New Roman"/>
          <w:sz w:val="24"/>
          <w:szCs w:val="24"/>
          <w:lang w:eastAsia="pl-PL"/>
        </w:rPr>
        <w:t>uPzp</w:t>
      </w:r>
      <w:proofErr w:type="spellEnd"/>
      <w:r w:rsidRPr="000218C4">
        <w:rPr>
          <w:rFonts w:ascii="Times New Roman" w:eastAsia="Times New Roman" w:hAnsi="Times New Roman" w:cs="Times New Roman"/>
          <w:sz w:val="24"/>
          <w:szCs w:val="24"/>
          <w:lang w:eastAsia="pl-PL"/>
        </w:rPr>
        <w:t xml:space="preserve">. 3. Dokumenty wymienione w pkt. 6.2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3-5 Wykonawca składa tylko na wezwanie Zamawiającego (Dokumenty należy złożyć w formie oryginału lub kserokopii poświadczonej za zgodność z oryginałem przez Wykonawcę). Jeżeli Wykonawca ma siedzibę lub miejsce zamieszkania poza terytorium Rzeczypospolitej Polskiej zamiast dokumentów z: 1. pkt 6.2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3 i 4 SIWZ -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pkt. 6.2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5 - składa dokument lub dokumenty wystawione w kraju, w którym wykonawca ma siedzibę lub miejsce zamieszkania potwierdzające, że nie otwarto jego likwidacji ani nie ogłoszono upadłości. 3. Dokumenty, o których mowa w pkt. 6.2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5 SIWZ powinny być wystawione nie wcześniej niż 6 miesięcy przed upływem terminu składania ofert. Dokumenty, o których mowa w pkt. 6.2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3 i 4 SIWZ powinny być wystawione nie wcześniej niż 3 miesiące przed upływem tego terminu. 4. Jeżeli w kraju, w którym wykonawca ma siedzibę lub miejsce zamieszkania lub miejsce zamieszkania ma osoba, której dokument dotyczy, nie wydaje się dokumentów, o których mowa w pkt. 6.2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3-5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pkt.6.3.3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Dokumenty należy złożyć w formie oryginału lub kserokopii poświadczonej za zgodność z oryginałem przez Wykonawcę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III.5.1) W ZAKRESIE SPEŁNIANIA WARUNKÓW UDZIAŁU W POSTĘPOWANIU:</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III.5.2) W ZAKRESIE KRYTERIÓW SELEKCJI:</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0218C4">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1. Dokumenty dopuszczające oferowany przedmiot zamówienia do obrotu i używania zgodnie z Ustawą z 20 maja 2010 r. o wyrobach medycznych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III.7) INNE DOKUMENTY NIE WYMIENIONE W pkt III.3) - III.6)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1. Wypełniony formularz ofertowy – Załącznik Nr 2 do SIWZ . 2. Wypełniony formularz asortymentowo-cenowy – stanowiący Załącznik Nr 3 do SIWZ . 3. Wypełniony formularz Parametry techniczne koncentratorów, warunki serwisu i szkoleń stanowiący Załącznik nr 1 do SIWZ. 4. Pełnomocnictwo do reprezentowania Wykonawcy (o ile nie wynika z dokumentów rejestracyjnych) w przypadku podpisywania oferty przez osoby nie wpisane do dokumentów rejestracyjnych w formie oryginału lub kopii poświadczonej za zgodność z oryginałem. 5. Oświadczenie Wykonawcy, że zapoznał się z warunkami przetargu zawartymi w Specyfikacji Istotnych Warunków Zamówienia w tym z kryteriami oceny ofert oraz załącznikami do SIWZ oraz że przyjmuje je bez zastrzeżeń. 6. Oświadczenie Wykonawcy, że w przypadku wybrania jego oferty zobowiązuje się do podpisania umowy dzierżawy stanowiącej Załącznik nr 7 do SIWZ oraz zgodnie z treścią oferty. 7. Oświadczenie Wykonawcy w zakresie wypełnienia obowiązków informacyjnych przewidzianych w art. 13 lub art. 14 RODO wraz z klauzulą informacyjną stanowiąca Załącznik nr 9 do SIWZ. 8. Wskazanie przez Wykonawcę w ofercie części zamówienia, której wykonanie powierzy / nie powierzy podwykonawcom (wraz z podaniem firm podwykonawców – jeżeli dotyczy) 9. Informację od Wykonawcy zgodnie z art. 91ust.3a </w:t>
      </w:r>
      <w:proofErr w:type="spellStart"/>
      <w:r w:rsidRPr="000218C4">
        <w:rPr>
          <w:rFonts w:ascii="Times New Roman" w:eastAsia="Times New Roman" w:hAnsi="Times New Roman" w:cs="Times New Roman"/>
          <w:sz w:val="24"/>
          <w:szCs w:val="24"/>
          <w:lang w:eastAsia="pl-PL"/>
        </w:rPr>
        <w:t>uPzp</w:t>
      </w:r>
      <w:proofErr w:type="spellEnd"/>
      <w:r w:rsidRPr="000218C4">
        <w:rPr>
          <w:rFonts w:ascii="Times New Roman" w:eastAsia="Times New Roman" w:hAnsi="Times New Roman" w:cs="Times New Roman"/>
          <w:sz w:val="24"/>
          <w:szCs w:val="24"/>
          <w:lang w:eastAsia="pl-PL"/>
        </w:rPr>
        <w:t xml:space="preserve">, że wybór jego oferty będzie/ nie będzie prowadzić do powstania u Zamawiającego obowiązku podatkowego od towarów i usług, który miałby obowiązek rozliczyć zgodnie z tymi przepisami. 10. Wykaz wszystkich dokumentów – spis zawartości złożonej oferty. Oferta wspólna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i musi być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pełnomocnika należy przedstawić w formie oryginału. Wszelka korespondencja oraz rozliczenia dokonywane będą wyłącznie z podmiotem występującym jako pełnomocnik”.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u w:val="single"/>
          <w:lang w:eastAsia="pl-PL"/>
        </w:rPr>
        <w:t xml:space="preserve">SEKCJA IV: PROCEDURA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t xml:space="preserve">IV.1) OPIS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IV.1.1) Tryb udzielenia zamówienia: </w:t>
      </w:r>
      <w:r w:rsidRPr="000218C4">
        <w:rPr>
          <w:rFonts w:ascii="Times New Roman" w:eastAsia="Times New Roman" w:hAnsi="Times New Roman" w:cs="Times New Roman"/>
          <w:sz w:val="24"/>
          <w:szCs w:val="24"/>
          <w:lang w:eastAsia="pl-PL"/>
        </w:rPr>
        <w:t xml:space="preserve">Przetarg nieograniczony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IV.1.2) Zamawiający żąda wniesienia wadium:</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Informacja na temat wadium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IV.1.3) Przewiduje się udzielenie zaliczek na poczet wykonania zamówienia:</w:t>
      </w:r>
      <w:r w:rsidRPr="000218C4">
        <w:rPr>
          <w:rFonts w:ascii="Times New Roman" w:eastAsia="Times New Roman" w:hAnsi="Times New Roman" w:cs="Times New Roman"/>
          <w:sz w:val="24"/>
          <w:szCs w:val="24"/>
          <w:lang w:eastAsia="pl-PL"/>
        </w:rPr>
        <w:t xml:space="preserv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Należy podać informacje na temat udzielania zaliczek: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lastRenderedPageBreak/>
        <w:br/>
      </w:r>
      <w:r w:rsidRPr="000218C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218C4">
        <w:rPr>
          <w:rFonts w:ascii="Times New Roman" w:eastAsia="Times New Roman" w:hAnsi="Times New Roman" w:cs="Times New Roman"/>
          <w:sz w:val="24"/>
          <w:szCs w:val="24"/>
          <w:lang w:eastAsia="pl-PL"/>
        </w:rPr>
        <w:br/>
        <w:t xml:space="preserve">Nie </w:t>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IV.1.5.) Wymaga się złożenia oferty wariantowej: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Dopuszcza się złożenie oferty wariantowej </w:t>
      </w:r>
      <w:r w:rsidRPr="000218C4">
        <w:rPr>
          <w:rFonts w:ascii="Times New Roman" w:eastAsia="Times New Roman" w:hAnsi="Times New Roman" w:cs="Times New Roman"/>
          <w:sz w:val="24"/>
          <w:szCs w:val="24"/>
          <w:lang w:eastAsia="pl-PL"/>
        </w:rPr>
        <w:br/>
        <w:t xml:space="preserve">Nie </w:t>
      </w:r>
      <w:r w:rsidRPr="000218C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Liczba wykonawców   </w:t>
      </w:r>
      <w:r w:rsidRPr="000218C4">
        <w:rPr>
          <w:rFonts w:ascii="Times New Roman" w:eastAsia="Times New Roman" w:hAnsi="Times New Roman" w:cs="Times New Roman"/>
          <w:sz w:val="24"/>
          <w:szCs w:val="24"/>
          <w:lang w:eastAsia="pl-PL"/>
        </w:rPr>
        <w:br/>
        <w:t xml:space="preserve">Przewidywana minimalna liczba wykonawców </w:t>
      </w:r>
      <w:r w:rsidRPr="000218C4">
        <w:rPr>
          <w:rFonts w:ascii="Times New Roman" w:eastAsia="Times New Roman" w:hAnsi="Times New Roman" w:cs="Times New Roman"/>
          <w:sz w:val="24"/>
          <w:szCs w:val="24"/>
          <w:lang w:eastAsia="pl-PL"/>
        </w:rPr>
        <w:br/>
        <w:t xml:space="preserve">Maksymalna liczba wykonawców   </w:t>
      </w:r>
      <w:r w:rsidRPr="000218C4">
        <w:rPr>
          <w:rFonts w:ascii="Times New Roman" w:eastAsia="Times New Roman" w:hAnsi="Times New Roman" w:cs="Times New Roman"/>
          <w:sz w:val="24"/>
          <w:szCs w:val="24"/>
          <w:lang w:eastAsia="pl-PL"/>
        </w:rPr>
        <w:br/>
        <w:t xml:space="preserve">Kryteria selekcji wykonawców: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IV.1.7) Informacje na temat umowy ramowej lub dynamicznego systemu zakupów: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Umowa ramowa będzie zawarta: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Czy przewiduje się ograniczenie liczby uczestników umowy ramowej: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Przewidziana maksymalna liczba uczestników umowy ramowej: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Zamówienie obejmuje ustanowienie dynamicznego systemu zakupów: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lastRenderedPageBreak/>
        <w:br/>
      </w:r>
      <w:r w:rsidRPr="000218C4">
        <w:rPr>
          <w:rFonts w:ascii="Times New Roman" w:eastAsia="Times New Roman" w:hAnsi="Times New Roman" w:cs="Times New Roman"/>
          <w:b/>
          <w:bCs/>
          <w:sz w:val="24"/>
          <w:szCs w:val="24"/>
          <w:lang w:eastAsia="pl-PL"/>
        </w:rPr>
        <w:t xml:space="preserve">IV.1.8) Aukcja elektroniczna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Przewidziane jest przeprowadzenie aukcji elektronicznej </w:t>
      </w:r>
      <w:r w:rsidRPr="000218C4">
        <w:rPr>
          <w:rFonts w:ascii="Times New Roman" w:eastAsia="Times New Roman" w:hAnsi="Times New Roman" w:cs="Times New Roman"/>
          <w:i/>
          <w:iCs/>
          <w:sz w:val="24"/>
          <w:szCs w:val="24"/>
          <w:lang w:eastAsia="pl-PL"/>
        </w:rPr>
        <w:t xml:space="preserve">(przetarg nieograniczony, przetarg ograniczony, negocjacje z ogłoszeniem) </w:t>
      </w:r>
      <w:r w:rsidRPr="000218C4">
        <w:rPr>
          <w:rFonts w:ascii="Times New Roman" w:eastAsia="Times New Roman" w:hAnsi="Times New Roman" w:cs="Times New Roman"/>
          <w:sz w:val="24"/>
          <w:szCs w:val="24"/>
          <w:lang w:eastAsia="pl-PL"/>
        </w:rPr>
        <w:t xml:space="preserve">Nie </w:t>
      </w:r>
      <w:r w:rsidRPr="000218C4">
        <w:rPr>
          <w:rFonts w:ascii="Times New Roman" w:eastAsia="Times New Roman" w:hAnsi="Times New Roman" w:cs="Times New Roman"/>
          <w:sz w:val="24"/>
          <w:szCs w:val="24"/>
          <w:lang w:eastAsia="pl-PL"/>
        </w:rPr>
        <w:br/>
        <w:t xml:space="preserve">Należy podać adres strony internetowej, na której aukcja będzie prowadzona: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218C4">
        <w:rPr>
          <w:rFonts w:ascii="Times New Roman" w:eastAsia="Times New Roman" w:hAnsi="Times New Roman" w:cs="Times New Roman"/>
          <w:sz w:val="24"/>
          <w:szCs w:val="24"/>
          <w:lang w:eastAsia="pl-PL"/>
        </w:rPr>
        <w:br/>
        <w:t xml:space="preserve">Informacje dotyczące przebiegu aukcji elektronicznej: </w:t>
      </w:r>
      <w:r w:rsidRPr="000218C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218C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218C4">
        <w:rPr>
          <w:rFonts w:ascii="Times New Roman" w:eastAsia="Times New Roman" w:hAnsi="Times New Roman" w:cs="Times New Roman"/>
          <w:sz w:val="24"/>
          <w:szCs w:val="24"/>
          <w:lang w:eastAsia="pl-PL"/>
        </w:rPr>
        <w:br/>
        <w:t xml:space="preserve">Wymagania dotyczące rejestracji i identyfikacji wykonawców w aukcji elektronicznej: </w:t>
      </w:r>
      <w:r w:rsidRPr="000218C4">
        <w:rPr>
          <w:rFonts w:ascii="Times New Roman" w:eastAsia="Times New Roman" w:hAnsi="Times New Roman" w:cs="Times New Roman"/>
          <w:sz w:val="24"/>
          <w:szCs w:val="24"/>
          <w:lang w:eastAsia="pl-PL"/>
        </w:rPr>
        <w:br/>
        <w:t xml:space="preserve">Informacje o liczbie etapów aukcji elektronicznej i czasie ich trwania: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t xml:space="preserve">Czas trwania: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218C4">
        <w:rPr>
          <w:rFonts w:ascii="Times New Roman" w:eastAsia="Times New Roman" w:hAnsi="Times New Roman" w:cs="Times New Roman"/>
          <w:sz w:val="24"/>
          <w:szCs w:val="24"/>
          <w:lang w:eastAsia="pl-PL"/>
        </w:rPr>
        <w:br/>
        <w:t xml:space="preserve">Warunki zamknięcia aukcji elektronicznej: </w:t>
      </w:r>
      <w:r w:rsidRPr="000218C4">
        <w:rPr>
          <w:rFonts w:ascii="Times New Roman" w:eastAsia="Times New Roman" w:hAnsi="Times New Roman" w:cs="Times New Roman"/>
          <w:sz w:val="24"/>
          <w:szCs w:val="24"/>
          <w:lang w:eastAsia="pl-PL"/>
        </w:rPr>
        <w:br/>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IV.2) KRYTERIA OCENY OFERT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IV.2.1) Kryteria oceny ofert: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IV.2.2) Kryteria</w:t>
      </w:r>
      <w:r w:rsidRPr="000218C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30"/>
        <w:gridCol w:w="1016"/>
      </w:tblGrid>
      <w:tr w:rsidR="000218C4" w:rsidRPr="000218C4" w:rsidTr="000218C4">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Znaczenie</w:t>
            </w:r>
          </w:p>
        </w:tc>
      </w:tr>
      <w:tr w:rsidR="000218C4" w:rsidRPr="000218C4" w:rsidTr="000218C4">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60,00</w:t>
            </w:r>
          </w:p>
        </w:tc>
      </w:tr>
      <w:tr w:rsidR="000218C4" w:rsidRPr="000218C4" w:rsidTr="000218C4">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termin dostawy i zainstalowania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20,00</w:t>
            </w:r>
          </w:p>
        </w:tc>
      </w:tr>
      <w:tr w:rsidR="000218C4" w:rsidRPr="000218C4" w:rsidTr="000218C4">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czas reakcji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20,00</w:t>
            </w:r>
          </w:p>
        </w:tc>
      </w:tr>
    </w:tbl>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218C4">
        <w:rPr>
          <w:rFonts w:ascii="Times New Roman" w:eastAsia="Times New Roman" w:hAnsi="Times New Roman" w:cs="Times New Roman"/>
          <w:b/>
          <w:bCs/>
          <w:sz w:val="24"/>
          <w:szCs w:val="24"/>
          <w:lang w:eastAsia="pl-PL"/>
        </w:rPr>
        <w:t>Pzp</w:t>
      </w:r>
      <w:proofErr w:type="spellEnd"/>
      <w:r w:rsidRPr="000218C4">
        <w:rPr>
          <w:rFonts w:ascii="Times New Roman" w:eastAsia="Times New Roman" w:hAnsi="Times New Roman" w:cs="Times New Roman"/>
          <w:b/>
          <w:bCs/>
          <w:sz w:val="24"/>
          <w:szCs w:val="24"/>
          <w:lang w:eastAsia="pl-PL"/>
        </w:rPr>
        <w:t xml:space="preserve"> </w:t>
      </w:r>
      <w:r w:rsidRPr="000218C4">
        <w:rPr>
          <w:rFonts w:ascii="Times New Roman" w:eastAsia="Times New Roman" w:hAnsi="Times New Roman" w:cs="Times New Roman"/>
          <w:sz w:val="24"/>
          <w:szCs w:val="24"/>
          <w:lang w:eastAsia="pl-PL"/>
        </w:rPr>
        <w:t xml:space="preserve">(przetarg nieograniczony) </w:t>
      </w:r>
      <w:r w:rsidRPr="000218C4">
        <w:rPr>
          <w:rFonts w:ascii="Times New Roman" w:eastAsia="Times New Roman" w:hAnsi="Times New Roman" w:cs="Times New Roman"/>
          <w:sz w:val="24"/>
          <w:szCs w:val="24"/>
          <w:lang w:eastAsia="pl-PL"/>
        </w:rPr>
        <w:br/>
        <w:t xml:space="preserve">Tak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IV.3) Negocjacje z ogłoszeniem, dialog konkurencyjny, partnerstwo innowacyjne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IV.3.1) Informacje na temat negocjacji z ogłoszeniem</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Minimalne wymagania, które muszą spełniać wszystkie oferty: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218C4">
        <w:rPr>
          <w:rFonts w:ascii="Times New Roman" w:eastAsia="Times New Roman" w:hAnsi="Times New Roman" w:cs="Times New Roman"/>
          <w:sz w:val="24"/>
          <w:szCs w:val="24"/>
          <w:lang w:eastAsia="pl-PL"/>
        </w:rPr>
        <w:br/>
        <w:t xml:space="preserve">Przewidziany jest podział negocjacji na etapy w celu ograniczenia liczby ofert: </w:t>
      </w:r>
      <w:r w:rsidRPr="000218C4">
        <w:rPr>
          <w:rFonts w:ascii="Times New Roman" w:eastAsia="Times New Roman" w:hAnsi="Times New Roman" w:cs="Times New Roman"/>
          <w:sz w:val="24"/>
          <w:szCs w:val="24"/>
          <w:lang w:eastAsia="pl-PL"/>
        </w:rPr>
        <w:br/>
        <w:t xml:space="preserve">Należy podać informacje na temat etapów negocjacji (w tym liczbę etapów):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lastRenderedPageBreak/>
        <w:t>IV.3.2) Informacje na temat dialogu konkurencyjnego</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Wstępny harmonogram postępowania: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Podział dialogu na etapy w celu ograniczenia liczby rozwiązań: </w:t>
      </w:r>
      <w:r w:rsidRPr="000218C4">
        <w:rPr>
          <w:rFonts w:ascii="Times New Roman" w:eastAsia="Times New Roman" w:hAnsi="Times New Roman" w:cs="Times New Roman"/>
          <w:sz w:val="24"/>
          <w:szCs w:val="24"/>
          <w:lang w:eastAsia="pl-PL"/>
        </w:rPr>
        <w:br/>
        <w:t xml:space="preserve">Należy podać informacje na temat etapów dialogu: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IV.3.3) Informacje na temat partnerstwa innowacyjnego</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Informacje dodatkowe: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IV.4) Licytacja elektroniczna </w:t>
      </w:r>
      <w:r w:rsidRPr="000218C4">
        <w:rPr>
          <w:rFonts w:ascii="Times New Roman" w:eastAsia="Times New Roman" w:hAnsi="Times New Roman" w:cs="Times New Roman"/>
          <w:sz w:val="24"/>
          <w:szCs w:val="24"/>
          <w:lang w:eastAsia="pl-PL"/>
        </w:rPr>
        <w:br/>
        <w:t xml:space="preserve">Adres strony internetowej, na której będzie prowadzona licytacja elektroniczna: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Informacje o liczbie etapów licytacji elektronicznej i czasie ich trwania: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Czas trwania: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Termin składania wniosków o dopuszczenie do udziału w licytacji elektronicznej: </w:t>
      </w:r>
      <w:r w:rsidRPr="000218C4">
        <w:rPr>
          <w:rFonts w:ascii="Times New Roman" w:eastAsia="Times New Roman" w:hAnsi="Times New Roman" w:cs="Times New Roman"/>
          <w:sz w:val="24"/>
          <w:szCs w:val="24"/>
          <w:lang w:eastAsia="pl-PL"/>
        </w:rPr>
        <w:br/>
        <w:t xml:space="preserve">Data: godzina: </w:t>
      </w:r>
      <w:r w:rsidRPr="000218C4">
        <w:rPr>
          <w:rFonts w:ascii="Times New Roman" w:eastAsia="Times New Roman" w:hAnsi="Times New Roman" w:cs="Times New Roman"/>
          <w:sz w:val="24"/>
          <w:szCs w:val="24"/>
          <w:lang w:eastAsia="pl-PL"/>
        </w:rPr>
        <w:br/>
        <w:t xml:space="preserve">Termin otwarcia licytacji elektronicznej: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t xml:space="preserve">Termin i warunki zamknięcia licytacji elektronicznej: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t xml:space="preserve">Wymagania dotyczące zabezpieczenia należytego wykonania umowy: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lang w:eastAsia="pl-PL"/>
        </w:rPr>
        <w:br/>
        <w:t xml:space="preserve">Informacje dodatkowe: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r w:rsidRPr="000218C4">
        <w:rPr>
          <w:rFonts w:ascii="Times New Roman" w:eastAsia="Times New Roman" w:hAnsi="Times New Roman" w:cs="Times New Roman"/>
          <w:b/>
          <w:bCs/>
          <w:sz w:val="24"/>
          <w:szCs w:val="24"/>
          <w:lang w:eastAsia="pl-PL"/>
        </w:rPr>
        <w:lastRenderedPageBreak/>
        <w:t>IV.5) ZMIANA UMOWY</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218C4">
        <w:rPr>
          <w:rFonts w:ascii="Times New Roman" w:eastAsia="Times New Roman" w:hAnsi="Times New Roman" w:cs="Times New Roman"/>
          <w:sz w:val="24"/>
          <w:szCs w:val="24"/>
          <w:lang w:eastAsia="pl-PL"/>
        </w:rPr>
        <w:t xml:space="preserve"> Tak </w:t>
      </w:r>
      <w:r w:rsidRPr="000218C4">
        <w:rPr>
          <w:rFonts w:ascii="Times New Roman" w:eastAsia="Times New Roman" w:hAnsi="Times New Roman" w:cs="Times New Roman"/>
          <w:sz w:val="24"/>
          <w:szCs w:val="24"/>
          <w:lang w:eastAsia="pl-PL"/>
        </w:rPr>
        <w:br/>
        <w:t xml:space="preserve">Należy wskazać zakres, charakter zmian oraz warunki wprowadzenia zmian: </w:t>
      </w:r>
      <w:r w:rsidRPr="000218C4">
        <w:rPr>
          <w:rFonts w:ascii="Times New Roman" w:eastAsia="Times New Roman" w:hAnsi="Times New Roman" w:cs="Times New Roman"/>
          <w:sz w:val="24"/>
          <w:szCs w:val="24"/>
          <w:lang w:eastAsia="pl-PL"/>
        </w:rPr>
        <w:br/>
        <w:t xml:space="preserve">3.9. Strony dopuszczają zmiany treści umowy czasowe i trwałe w trakcie jej obowiązywania wówczas, gdy: a) zmiany te są korzystne dla Zamawiającego, b) strony dopuszczają zmianę umowy w zakresie obniżenia czynszu dzierżawnego, c) ilekroć nastąpi zmiana powszechnie obowiązujących przepisów prawa w tym zmiana stawki podatku VAT (zmianie ulega tylko cena brutto, cena netto pozostaje bez zmian). d) W przypadku zamiany/wymiany przedmiotu zamówienia przez Wydzierżawiającego z przyczyn technicznych dopuszcza się zamianę / wymianę na inny produkt o tych samych parametrach technicznych, właściwościach lub lepszych, cena za dzierżawę pozostaje bez zmian. 3.10. Strony dopuszczają zmiany treści umowy czasowe i trwałe w trakcie jej obowiązywania w przypadku zmiany: a) stawki podatku od towarów i usług –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koszty wykonania zamówienia; b) wysokości minimalnego wynagrodzenia za pracę albo minimalnej stawki godzinowej ustalonego na podstawie art. 2 ust. 3-5 ustawy z dnia 10 października 2002 r. o minimalnym wynagrodzeniu za pracę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zmiana wynagrodzenia Wykonawcy może nastąpić jedynie w przypadku zmiany wynagrodzenia albo minimalnej stawki godzinowej osób zatrudnionych u Wykonawcy w oparciu o umowę o pracę, które bezpośrednio wykonują zamówienie; c) zasad podlegania ubezpieczeniom społecznym lub ubezpieczeniu zdrowotnemu lub wysokości stawki składki na ubezpieczenia społeczne lub zdrowotne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d) zasad gromadzenia i wysokości wpłat do pracowniczych planów kapitałowych , jeżeli zmiany te będą miały wpływ na koszty wykonania zamówienia przez Wykonawcę. 3.11. W razie wejścia w życie zmian, o których mowa w ust. 3.10 w trakcie okresu rozliczeniowego Wykonawca wystawi fakturę uwzględniającą dwie różne stawki wynagrodzenia. 3.12. Roszczenie Wykonawcy o dokonanie zmian w umowie opisanych w ust. 3.10 wygasa, jeżeli nie zostanie zgłoszone łącznie z wykazem wpływu zmiany na koszty wykonania zamówienia w terminie 30 dni od wejścia w życie przepisów wprowadzających zmiany. 3.13. Zmiana wynagrodzenia Wykonawcy w zakresie nowej stawki podatku od towarów i usług będzie stosowana automatycznie od dnia wejścia w życie stosownych przepisów bez konieczności zawierania aneksu do umowy, natomiast zmiany wynagrodzenia Wykonawcy w razie zajścia okoliczności wymienionych w ust.3.10 b) i c) zostaną wprowadzone aneksem do umowy, przy czym Zamawiającemu przysługuje prawo rozwiązania umowy za 30-dniowym pisemnym wypowiedzeniem, jeżeli w wyniku zmian opisanych w ust. 3.10 b) i c) wynagrodzenie Wykonawcy wzrośnie o więcej niż 5% w odniesieniu całkowitej wartości umowy, a do zakończenia umowy pozostaje okres dłuższy niż 6 miesięcy. 3.14. W terminie 5 dni roboczych od daty zawarcia umowy Wykonawca zobowiązany jest do przedstawienia szczegółowej kalkulacji tj. koszty wynagrodzenia oraz wysokość składek na ubezpieczenie społeczne lub zdrowotne pod rygorem nie uznania przez Zamawiającego zasadnych roszczeń zmiany wynagrodzenia o którym mowa w ust. 3.10 b) c) i d) . 3.15. W przypadku </w:t>
      </w:r>
      <w:r w:rsidRPr="000218C4">
        <w:rPr>
          <w:rFonts w:ascii="Times New Roman" w:eastAsia="Times New Roman" w:hAnsi="Times New Roman" w:cs="Times New Roman"/>
          <w:sz w:val="24"/>
          <w:szCs w:val="24"/>
          <w:lang w:eastAsia="pl-PL"/>
        </w:rPr>
        <w:lastRenderedPageBreak/>
        <w:t xml:space="preserve">udokumentowanych zmian, o których mowa w ust. 3.9. i 3.10 zostaną one uzgodnione i po zaakceptowaniu przez Zamawiającego wprowadzone aneksem do umowy. 3.16. Aneks zostanie sporządzony przez Wykonawcę i przesłany, z co najmniej 5 – dniowym wyprzedzeniem do Zamawiającego w celu zapoznania się z jego treścią.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IV.6) INFORMACJE ADMINISTRACYJNE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IV.6.1) Sposób udostępniania informacji o charakterze poufnym </w:t>
      </w:r>
      <w:r w:rsidRPr="000218C4">
        <w:rPr>
          <w:rFonts w:ascii="Times New Roman" w:eastAsia="Times New Roman" w:hAnsi="Times New Roman" w:cs="Times New Roman"/>
          <w:i/>
          <w:iCs/>
          <w:sz w:val="24"/>
          <w:szCs w:val="24"/>
          <w:lang w:eastAsia="pl-PL"/>
        </w:rPr>
        <w:t xml:space="preserve">(jeżeli dotyczy): </w:t>
      </w:r>
      <w:r w:rsidRPr="000218C4">
        <w:rPr>
          <w:rFonts w:ascii="Times New Roman" w:eastAsia="Times New Roman" w:hAnsi="Times New Roman" w:cs="Times New Roman"/>
          <w:sz w:val="24"/>
          <w:szCs w:val="24"/>
          <w:lang w:eastAsia="pl-PL"/>
        </w:rPr>
        <w:br/>
        <w:t xml:space="preserve">1. Zgodnie z art. 8 ust.1 Ustawy Prawo zamówień publicznych postępowanie o udzielenie zamówienia jest jawne. 2. Zgodnie z art. 8 ust. 2 Zamawiający może ograniczyć dostęp do informacji związanych z postępowaniem o udzielenie zamówienia tylko w przypadkach określonych w ustawie. 3. Zgodnie z art. 8 ust. 3 nie ujawnia się informacji stanowiących tajemnice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4. Zamawiający nie ujawni informacji stanowiących tajemnicę przedsiębiorstwa jeżeli kumulatywnie zostaną spełnione trzy n/wym. przesłanki. 4.1. brak upublicznienia tej informacji (Zamawiający przyjmie wyjaśnienia, oświadczenia Wykonawcy) 4.2. kwalifikację rodzajową (na przykład informacje techniczne, technologiczne, organizacyjne przedsiębiorstwa) 4.3. niezbędne podjęte działania w kierunku ochrony poufności tych informacji, tj. a) działanie w kierunku ochrony fizycznej b) działanie w kierunku ochrony prawnej Brak wskazania powyższego będzie skutkować ujawnieniem przez Zamawiającego informacji stanowiących tajemnicę przedsiębiorstwa. Powyższe dotyczy dokumentów żądanych przez Zamawiającego na termin składania ofert. Zastrzeżenie informacji przez Wykonawcę po terminie składania ofert nie będzie skuteczne. 5. Jeżeli Wykonawca w wyniku składania wyjaśnień treści oferty przedłoży Zamawiającemu dowody/informacje stanowiące tajemnicę przedsiębiorstwa, które nie były wymagane na termin składania ofert to konieczne jest ich zastrzeżenie, że nie mogą być one udostępniane oraz wykazanie, iż zastrzeżone informacje stanowią tajemnicę przedsiębiorstwa zgodnie z zapisami w pkt. 6.7 </w:t>
      </w:r>
      <w:proofErr w:type="spellStart"/>
      <w:r w:rsidRPr="000218C4">
        <w:rPr>
          <w:rFonts w:ascii="Times New Roman" w:eastAsia="Times New Roman" w:hAnsi="Times New Roman" w:cs="Times New Roman"/>
          <w:sz w:val="24"/>
          <w:szCs w:val="24"/>
          <w:lang w:eastAsia="pl-PL"/>
        </w:rPr>
        <w:t>ppkt</w:t>
      </w:r>
      <w:proofErr w:type="spellEnd"/>
      <w:r w:rsidRPr="000218C4">
        <w:rPr>
          <w:rFonts w:ascii="Times New Roman" w:eastAsia="Times New Roman" w:hAnsi="Times New Roman" w:cs="Times New Roman"/>
          <w:sz w:val="24"/>
          <w:szCs w:val="24"/>
          <w:lang w:eastAsia="pl-PL"/>
        </w:rPr>
        <w:t xml:space="preserve">. 4 SIWZ.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Środki służące ochronie informacji o charakterze poufnym</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218C4">
        <w:rPr>
          <w:rFonts w:ascii="Times New Roman" w:eastAsia="Times New Roman" w:hAnsi="Times New Roman" w:cs="Times New Roman"/>
          <w:sz w:val="24"/>
          <w:szCs w:val="24"/>
          <w:lang w:eastAsia="pl-PL"/>
        </w:rPr>
        <w:br/>
        <w:t xml:space="preserve">Data: 2020-04-16, godzina: 10:00, </w:t>
      </w:r>
      <w:r w:rsidRPr="000218C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Wskazać powody: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218C4">
        <w:rPr>
          <w:rFonts w:ascii="Times New Roman" w:eastAsia="Times New Roman" w:hAnsi="Times New Roman" w:cs="Times New Roman"/>
          <w:sz w:val="24"/>
          <w:szCs w:val="24"/>
          <w:lang w:eastAsia="pl-PL"/>
        </w:rPr>
        <w:br/>
        <w:t xml:space="preserve">&gt; PL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 xml:space="preserve">IV.6.3) Termin związania ofertą: </w:t>
      </w:r>
      <w:r w:rsidRPr="000218C4">
        <w:rPr>
          <w:rFonts w:ascii="Times New Roman" w:eastAsia="Times New Roman" w:hAnsi="Times New Roman" w:cs="Times New Roman"/>
          <w:sz w:val="24"/>
          <w:szCs w:val="24"/>
          <w:lang w:eastAsia="pl-PL"/>
        </w:rPr>
        <w:t xml:space="preserve">do: okres w dniach: 30 (od ostatecznego terminu składania ofert)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r>
      <w:r w:rsidRPr="000218C4">
        <w:rPr>
          <w:rFonts w:ascii="Times New Roman" w:eastAsia="Times New Roman" w:hAnsi="Times New Roman" w:cs="Times New Roman"/>
          <w:b/>
          <w:bCs/>
          <w:sz w:val="24"/>
          <w:szCs w:val="24"/>
          <w:lang w:eastAsia="pl-PL"/>
        </w:rPr>
        <w:t>IV.6.5) Informacje dodatkowe:</w:t>
      </w:r>
      <w:r w:rsidRPr="000218C4">
        <w:rPr>
          <w:rFonts w:ascii="Times New Roman" w:eastAsia="Times New Roman" w:hAnsi="Times New Roman" w:cs="Times New Roman"/>
          <w:sz w:val="24"/>
          <w:szCs w:val="24"/>
          <w:lang w:eastAsia="pl-PL"/>
        </w:rPr>
        <w:t xml:space="preserve"> </w:t>
      </w:r>
      <w:r w:rsidRPr="000218C4">
        <w:rPr>
          <w:rFonts w:ascii="Times New Roman" w:eastAsia="Times New Roman" w:hAnsi="Times New Roman" w:cs="Times New Roman"/>
          <w:sz w:val="24"/>
          <w:szCs w:val="24"/>
          <w:lang w:eastAsia="pl-PL"/>
        </w:rPr>
        <w:br/>
        <w:t xml:space="preserve">Ogólna klauzula informacyjna dotycząca przetwarzania danych osobowych Zgodnie z art. 13 </w:t>
      </w:r>
      <w:r w:rsidRPr="000218C4">
        <w:rPr>
          <w:rFonts w:ascii="Times New Roman" w:eastAsia="Times New Roman" w:hAnsi="Times New Roman" w:cs="Times New Roman"/>
          <w:sz w:val="24"/>
          <w:szCs w:val="24"/>
          <w:lang w:eastAsia="pl-PL"/>
        </w:rPr>
        <w:lastRenderedPageBreak/>
        <w:t>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0218C4">
        <w:rPr>
          <w:rFonts w:ascii="Times New Roman" w:eastAsia="Times New Roman" w:hAnsi="Times New Roman" w:cs="Times New Roman"/>
          <w:sz w:val="24"/>
          <w:szCs w:val="24"/>
          <w:lang w:eastAsia="pl-PL"/>
        </w:rPr>
        <w:t>Dz.Urz</w:t>
      </w:r>
      <w:proofErr w:type="spellEnd"/>
      <w:r w:rsidRPr="000218C4">
        <w:rPr>
          <w:rFonts w:ascii="Times New Roman" w:eastAsia="Times New Roman" w:hAnsi="Times New Roman" w:cs="Times New Roman"/>
          <w:sz w:val="24"/>
          <w:szCs w:val="24"/>
          <w:lang w:eastAsia="pl-PL"/>
        </w:rPr>
        <w:t xml:space="preserve">. UE L 119, s. 1) - dalej RODO - informujemy, że: 1. Administratorem danych osobowych jest Wojewódzki Szpital Zespolony w Elblągu z Siedzibą: ul. Królewiecka 146,82-300 Elbląg 2. Przetwarzanie danych osobowych w Wojewódzki Szpital Zespolony w Elblągu odbywa się w następujących celach: • prowadzenia postępowania o zamówienie publiczne zgodnie z ustawą Prawo zamówień publicznych 3. Podstawa przetwarzania danych osobowych jest art.6 ust 1 c rozporządzenia RODO. 4. Podanie danych osobowych jest dobrowolne. 5. W każdej chwili przysługuje Panu/Pani prawo do wycofania zgody na przetwarzanie danych osobowych, ale cofnięcie zgody nie wpływa na zgodność z prawem przetwarzania, którego dokonano na podstawie Pana/Pani zgody przed jej wycofaniem. 6. W każdej chwili przysługuje Pani/Panu prawo do wniesienia sprzeciwu wobec przetwarzania Pani/Pana danych jw. Przestaniemy przetwarzać Pani/Pana dane w tych celach, chyba że będziemy w stanie wykazać, że w stosunku do Pana/Pani danych istnieją dla nas ważne prawnie uzasadnione podstawy, które są nadrzędne wobec Pani/Pana interesów, praw i wolności lub Pana/Pani dane będą nam niezbędne do ewentualnego ustalenia, dochodzenia lub obrony roszczeń. 7. Pani/Pana dane osobowe będą przetwarzane przez czas realizacji zadania i okres obowiązkowej archiwizacji. 8. Do Pana/Pani danych mogą też mieć dostęp nasze podmioty przetwarzające, np. firmy informatyczne (odbiorcy). 9. Zgodnie z RODO, przysługuje Panu/Pani: a) prawo dostępu do swoich danych oraz otrzymania ich kopii; b) prawo do sprostowania (poprawiania) swoich danych; c) prawo do usunięcia danych, ograniczenia przetwarzania danych; d) prawo do wniesienia sprzeciwu wobec przetwarzania danych; e) prawo do przenoszenia danych; f) prawo do wniesienia skargi do organu nadzorczego. 10. Administrator nie zamierza przekazywać Pani/Pana danych do państwa trzeciego ani do organizacji międzynarodowych. 11. W oparciu o Pana/Pani dane osobowe Administrator nie będzie podejmował wobec Pana/Pani zautomatyzowanych decyzji, w tym decyzji będących wynikiem profilowania. </w:t>
      </w:r>
    </w:p>
    <w:p w:rsidR="000218C4" w:rsidRPr="000218C4" w:rsidRDefault="000218C4" w:rsidP="000218C4">
      <w:pPr>
        <w:spacing w:after="0" w:line="240" w:lineRule="auto"/>
        <w:jc w:val="center"/>
        <w:rPr>
          <w:rFonts w:ascii="Times New Roman" w:eastAsia="Times New Roman" w:hAnsi="Times New Roman" w:cs="Times New Roman"/>
          <w:sz w:val="24"/>
          <w:szCs w:val="24"/>
          <w:lang w:eastAsia="pl-PL"/>
        </w:rPr>
      </w:pPr>
      <w:r w:rsidRPr="000218C4">
        <w:rPr>
          <w:rFonts w:ascii="Times New Roman" w:eastAsia="Times New Roman" w:hAnsi="Times New Roman" w:cs="Times New Roman"/>
          <w:sz w:val="24"/>
          <w:szCs w:val="24"/>
          <w:u w:val="single"/>
          <w:lang w:eastAsia="pl-PL"/>
        </w:rPr>
        <w:t xml:space="preserve">ZAŁĄCZNIK I - INFORMACJE DOTYCZĄCE OFERT CZĘŚCIOWYCH </w:t>
      </w:r>
    </w:p>
    <w:p w:rsidR="000218C4" w:rsidRPr="000218C4" w:rsidRDefault="000218C4" w:rsidP="000218C4">
      <w:pPr>
        <w:spacing w:after="0" w:line="240" w:lineRule="auto"/>
        <w:rPr>
          <w:rFonts w:ascii="Times New Roman" w:eastAsia="Times New Roman" w:hAnsi="Times New Roman" w:cs="Times New Roman"/>
          <w:sz w:val="24"/>
          <w:szCs w:val="24"/>
          <w:lang w:eastAsia="pl-PL"/>
        </w:rPr>
      </w:pPr>
    </w:p>
    <w:p w:rsidR="000218C4" w:rsidRPr="000218C4" w:rsidRDefault="000218C4" w:rsidP="000218C4">
      <w:pPr>
        <w:spacing w:after="0" w:line="240" w:lineRule="auto"/>
        <w:rPr>
          <w:rFonts w:ascii="Times New Roman" w:eastAsia="Times New Roman" w:hAnsi="Times New Roman" w:cs="Times New Roman"/>
          <w:sz w:val="24"/>
          <w:szCs w:val="24"/>
          <w:lang w:eastAsia="pl-PL"/>
        </w:rPr>
      </w:pPr>
    </w:p>
    <w:p w:rsidR="000218C4" w:rsidRPr="000218C4" w:rsidRDefault="000218C4" w:rsidP="000218C4">
      <w:pPr>
        <w:spacing w:after="240" w:line="240" w:lineRule="auto"/>
        <w:rPr>
          <w:rFonts w:ascii="Times New Roman" w:eastAsia="Times New Roman" w:hAnsi="Times New Roman" w:cs="Times New Roman"/>
          <w:sz w:val="24"/>
          <w:szCs w:val="24"/>
          <w:lang w:eastAsia="pl-PL"/>
        </w:rPr>
      </w:pPr>
    </w:p>
    <w:p w:rsidR="000218C4" w:rsidRPr="000218C4" w:rsidRDefault="000218C4" w:rsidP="000218C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218C4" w:rsidRPr="000218C4" w:rsidTr="000218C4">
        <w:trPr>
          <w:tblCellSpacing w:w="15" w:type="dxa"/>
        </w:trPr>
        <w:tc>
          <w:tcPr>
            <w:tcW w:w="0" w:type="auto"/>
            <w:vAlign w:val="center"/>
            <w:hideMark/>
          </w:tcPr>
          <w:p w:rsidR="000218C4" w:rsidRPr="000218C4" w:rsidRDefault="000218C4" w:rsidP="000218C4">
            <w:pPr>
              <w:spacing w:after="240" w:line="240" w:lineRule="auto"/>
              <w:rPr>
                <w:rFonts w:ascii="Times New Roman" w:eastAsia="Times New Roman" w:hAnsi="Times New Roman" w:cs="Times New Roman"/>
                <w:sz w:val="24"/>
                <w:szCs w:val="24"/>
                <w:lang w:eastAsia="pl-PL"/>
              </w:rPr>
            </w:pPr>
          </w:p>
        </w:tc>
      </w:tr>
    </w:tbl>
    <w:p w:rsidR="000218C4" w:rsidRPr="000218C4" w:rsidRDefault="000218C4" w:rsidP="000218C4">
      <w:pPr>
        <w:pBdr>
          <w:top w:val="single" w:sz="6" w:space="1" w:color="auto"/>
        </w:pBdr>
        <w:spacing w:after="0" w:line="240" w:lineRule="auto"/>
        <w:jc w:val="center"/>
        <w:rPr>
          <w:rFonts w:ascii="Arial" w:eastAsia="Times New Roman" w:hAnsi="Arial" w:cs="Arial"/>
          <w:vanish/>
          <w:sz w:val="16"/>
          <w:szCs w:val="16"/>
          <w:lang w:eastAsia="pl-PL"/>
        </w:rPr>
      </w:pPr>
      <w:r w:rsidRPr="000218C4">
        <w:rPr>
          <w:rFonts w:ascii="Arial" w:eastAsia="Times New Roman" w:hAnsi="Arial" w:cs="Arial"/>
          <w:vanish/>
          <w:sz w:val="16"/>
          <w:szCs w:val="16"/>
          <w:lang w:eastAsia="pl-PL"/>
        </w:rPr>
        <w:t>Dół formularza</w:t>
      </w:r>
    </w:p>
    <w:p w:rsidR="000218C4" w:rsidRPr="000218C4" w:rsidRDefault="000218C4" w:rsidP="000218C4">
      <w:pPr>
        <w:pBdr>
          <w:bottom w:val="single" w:sz="6" w:space="1" w:color="auto"/>
        </w:pBdr>
        <w:spacing w:after="0" w:line="240" w:lineRule="auto"/>
        <w:jc w:val="center"/>
        <w:rPr>
          <w:rFonts w:ascii="Arial" w:eastAsia="Times New Roman" w:hAnsi="Arial" w:cs="Arial"/>
          <w:vanish/>
          <w:sz w:val="16"/>
          <w:szCs w:val="16"/>
          <w:lang w:eastAsia="pl-PL"/>
        </w:rPr>
      </w:pPr>
      <w:r w:rsidRPr="000218C4">
        <w:rPr>
          <w:rFonts w:ascii="Arial" w:eastAsia="Times New Roman" w:hAnsi="Arial" w:cs="Arial"/>
          <w:vanish/>
          <w:sz w:val="16"/>
          <w:szCs w:val="16"/>
          <w:lang w:eastAsia="pl-PL"/>
        </w:rPr>
        <w:t>Początek formularza</w:t>
      </w:r>
    </w:p>
    <w:p w:rsidR="000218C4" w:rsidRPr="000218C4" w:rsidRDefault="000218C4" w:rsidP="000218C4">
      <w:pPr>
        <w:pBdr>
          <w:top w:val="single" w:sz="6" w:space="1" w:color="auto"/>
        </w:pBdr>
        <w:spacing w:after="0" w:line="240" w:lineRule="auto"/>
        <w:jc w:val="center"/>
        <w:rPr>
          <w:rFonts w:ascii="Arial" w:eastAsia="Times New Roman" w:hAnsi="Arial" w:cs="Arial"/>
          <w:vanish/>
          <w:sz w:val="16"/>
          <w:szCs w:val="16"/>
          <w:lang w:eastAsia="pl-PL"/>
        </w:rPr>
      </w:pPr>
      <w:r w:rsidRPr="000218C4">
        <w:rPr>
          <w:rFonts w:ascii="Arial" w:eastAsia="Times New Roman" w:hAnsi="Arial" w:cs="Arial"/>
          <w:vanish/>
          <w:sz w:val="16"/>
          <w:szCs w:val="16"/>
          <w:lang w:eastAsia="pl-PL"/>
        </w:rPr>
        <w:t>Dół formularza</w:t>
      </w:r>
    </w:p>
    <w:p w:rsidR="000218C4" w:rsidRDefault="000218C4">
      <w:bookmarkStart w:id="0" w:name="_GoBack"/>
      <w:bookmarkEnd w:id="0"/>
    </w:p>
    <w:sectPr w:rsidR="000218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8C4"/>
    <w:rsid w:val="00021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5FD30-9C5D-49C6-8998-03C760EB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871353">
      <w:bodyDiv w:val="1"/>
      <w:marLeft w:val="0"/>
      <w:marRight w:val="0"/>
      <w:marTop w:val="0"/>
      <w:marBottom w:val="0"/>
      <w:divBdr>
        <w:top w:val="none" w:sz="0" w:space="0" w:color="auto"/>
        <w:left w:val="none" w:sz="0" w:space="0" w:color="auto"/>
        <w:bottom w:val="none" w:sz="0" w:space="0" w:color="auto"/>
        <w:right w:val="none" w:sz="0" w:space="0" w:color="auto"/>
      </w:divBdr>
      <w:divsChild>
        <w:div w:id="2104374942">
          <w:marLeft w:val="0"/>
          <w:marRight w:val="0"/>
          <w:marTop w:val="0"/>
          <w:marBottom w:val="0"/>
          <w:divBdr>
            <w:top w:val="none" w:sz="0" w:space="0" w:color="auto"/>
            <w:left w:val="none" w:sz="0" w:space="0" w:color="auto"/>
            <w:bottom w:val="none" w:sz="0" w:space="0" w:color="auto"/>
            <w:right w:val="none" w:sz="0" w:space="0" w:color="auto"/>
          </w:divBdr>
          <w:divsChild>
            <w:div w:id="410584922">
              <w:marLeft w:val="0"/>
              <w:marRight w:val="0"/>
              <w:marTop w:val="0"/>
              <w:marBottom w:val="0"/>
              <w:divBdr>
                <w:top w:val="none" w:sz="0" w:space="0" w:color="auto"/>
                <w:left w:val="none" w:sz="0" w:space="0" w:color="auto"/>
                <w:bottom w:val="none" w:sz="0" w:space="0" w:color="auto"/>
                <w:right w:val="none" w:sz="0" w:space="0" w:color="auto"/>
              </w:divBdr>
              <w:divsChild>
                <w:div w:id="187762234">
                  <w:marLeft w:val="0"/>
                  <w:marRight w:val="0"/>
                  <w:marTop w:val="0"/>
                  <w:marBottom w:val="0"/>
                  <w:divBdr>
                    <w:top w:val="none" w:sz="0" w:space="0" w:color="auto"/>
                    <w:left w:val="none" w:sz="0" w:space="0" w:color="auto"/>
                    <w:bottom w:val="none" w:sz="0" w:space="0" w:color="auto"/>
                    <w:right w:val="none" w:sz="0" w:space="0" w:color="auto"/>
                  </w:divBdr>
                </w:div>
                <w:div w:id="1883596236">
                  <w:marLeft w:val="0"/>
                  <w:marRight w:val="0"/>
                  <w:marTop w:val="0"/>
                  <w:marBottom w:val="0"/>
                  <w:divBdr>
                    <w:top w:val="none" w:sz="0" w:space="0" w:color="auto"/>
                    <w:left w:val="none" w:sz="0" w:space="0" w:color="auto"/>
                    <w:bottom w:val="none" w:sz="0" w:space="0" w:color="auto"/>
                    <w:right w:val="none" w:sz="0" w:space="0" w:color="auto"/>
                  </w:divBdr>
                </w:div>
                <w:div w:id="972708320">
                  <w:marLeft w:val="0"/>
                  <w:marRight w:val="0"/>
                  <w:marTop w:val="0"/>
                  <w:marBottom w:val="0"/>
                  <w:divBdr>
                    <w:top w:val="none" w:sz="0" w:space="0" w:color="auto"/>
                    <w:left w:val="none" w:sz="0" w:space="0" w:color="auto"/>
                    <w:bottom w:val="none" w:sz="0" w:space="0" w:color="auto"/>
                    <w:right w:val="none" w:sz="0" w:space="0" w:color="auto"/>
                  </w:divBdr>
                  <w:divsChild>
                    <w:div w:id="1999991574">
                      <w:marLeft w:val="0"/>
                      <w:marRight w:val="0"/>
                      <w:marTop w:val="0"/>
                      <w:marBottom w:val="0"/>
                      <w:divBdr>
                        <w:top w:val="none" w:sz="0" w:space="0" w:color="auto"/>
                        <w:left w:val="none" w:sz="0" w:space="0" w:color="auto"/>
                        <w:bottom w:val="none" w:sz="0" w:space="0" w:color="auto"/>
                        <w:right w:val="none" w:sz="0" w:space="0" w:color="auto"/>
                      </w:divBdr>
                    </w:div>
                  </w:divsChild>
                </w:div>
                <w:div w:id="107236199">
                  <w:marLeft w:val="0"/>
                  <w:marRight w:val="0"/>
                  <w:marTop w:val="0"/>
                  <w:marBottom w:val="0"/>
                  <w:divBdr>
                    <w:top w:val="none" w:sz="0" w:space="0" w:color="auto"/>
                    <w:left w:val="none" w:sz="0" w:space="0" w:color="auto"/>
                    <w:bottom w:val="none" w:sz="0" w:space="0" w:color="auto"/>
                    <w:right w:val="none" w:sz="0" w:space="0" w:color="auto"/>
                  </w:divBdr>
                  <w:divsChild>
                    <w:div w:id="244270966">
                      <w:marLeft w:val="0"/>
                      <w:marRight w:val="0"/>
                      <w:marTop w:val="0"/>
                      <w:marBottom w:val="0"/>
                      <w:divBdr>
                        <w:top w:val="none" w:sz="0" w:space="0" w:color="auto"/>
                        <w:left w:val="none" w:sz="0" w:space="0" w:color="auto"/>
                        <w:bottom w:val="none" w:sz="0" w:space="0" w:color="auto"/>
                        <w:right w:val="none" w:sz="0" w:space="0" w:color="auto"/>
                      </w:divBdr>
                    </w:div>
                  </w:divsChild>
                </w:div>
                <w:div w:id="366032819">
                  <w:marLeft w:val="0"/>
                  <w:marRight w:val="0"/>
                  <w:marTop w:val="0"/>
                  <w:marBottom w:val="0"/>
                  <w:divBdr>
                    <w:top w:val="none" w:sz="0" w:space="0" w:color="auto"/>
                    <w:left w:val="none" w:sz="0" w:space="0" w:color="auto"/>
                    <w:bottom w:val="none" w:sz="0" w:space="0" w:color="auto"/>
                    <w:right w:val="none" w:sz="0" w:space="0" w:color="auto"/>
                  </w:divBdr>
                  <w:divsChild>
                    <w:div w:id="1035276338">
                      <w:marLeft w:val="0"/>
                      <w:marRight w:val="0"/>
                      <w:marTop w:val="0"/>
                      <w:marBottom w:val="0"/>
                      <w:divBdr>
                        <w:top w:val="none" w:sz="0" w:space="0" w:color="auto"/>
                        <w:left w:val="none" w:sz="0" w:space="0" w:color="auto"/>
                        <w:bottom w:val="none" w:sz="0" w:space="0" w:color="auto"/>
                        <w:right w:val="none" w:sz="0" w:space="0" w:color="auto"/>
                      </w:divBdr>
                    </w:div>
                    <w:div w:id="1580211848">
                      <w:marLeft w:val="0"/>
                      <w:marRight w:val="0"/>
                      <w:marTop w:val="0"/>
                      <w:marBottom w:val="0"/>
                      <w:divBdr>
                        <w:top w:val="none" w:sz="0" w:space="0" w:color="auto"/>
                        <w:left w:val="none" w:sz="0" w:space="0" w:color="auto"/>
                        <w:bottom w:val="none" w:sz="0" w:space="0" w:color="auto"/>
                        <w:right w:val="none" w:sz="0" w:space="0" w:color="auto"/>
                      </w:divBdr>
                    </w:div>
                    <w:div w:id="1646081315">
                      <w:marLeft w:val="0"/>
                      <w:marRight w:val="0"/>
                      <w:marTop w:val="0"/>
                      <w:marBottom w:val="0"/>
                      <w:divBdr>
                        <w:top w:val="none" w:sz="0" w:space="0" w:color="auto"/>
                        <w:left w:val="none" w:sz="0" w:space="0" w:color="auto"/>
                        <w:bottom w:val="none" w:sz="0" w:space="0" w:color="auto"/>
                        <w:right w:val="none" w:sz="0" w:space="0" w:color="auto"/>
                      </w:divBdr>
                    </w:div>
                    <w:div w:id="671687963">
                      <w:marLeft w:val="0"/>
                      <w:marRight w:val="0"/>
                      <w:marTop w:val="0"/>
                      <w:marBottom w:val="0"/>
                      <w:divBdr>
                        <w:top w:val="none" w:sz="0" w:space="0" w:color="auto"/>
                        <w:left w:val="none" w:sz="0" w:space="0" w:color="auto"/>
                        <w:bottom w:val="none" w:sz="0" w:space="0" w:color="auto"/>
                        <w:right w:val="none" w:sz="0" w:space="0" w:color="auto"/>
                      </w:divBdr>
                    </w:div>
                  </w:divsChild>
                </w:div>
                <w:div w:id="255989754">
                  <w:marLeft w:val="0"/>
                  <w:marRight w:val="0"/>
                  <w:marTop w:val="0"/>
                  <w:marBottom w:val="0"/>
                  <w:divBdr>
                    <w:top w:val="none" w:sz="0" w:space="0" w:color="auto"/>
                    <w:left w:val="none" w:sz="0" w:space="0" w:color="auto"/>
                    <w:bottom w:val="none" w:sz="0" w:space="0" w:color="auto"/>
                    <w:right w:val="none" w:sz="0" w:space="0" w:color="auto"/>
                  </w:divBdr>
                  <w:divsChild>
                    <w:div w:id="1477336309">
                      <w:marLeft w:val="0"/>
                      <w:marRight w:val="0"/>
                      <w:marTop w:val="0"/>
                      <w:marBottom w:val="0"/>
                      <w:divBdr>
                        <w:top w:val="none" w:sz="0" w:space="0" w:color="auto"/>
                        <w:left w:val="none" w:sz="0" w:space="0" w:color="auto"/>
                        <w:bottom w:val="none" w:sz="0" w:space="0" w:color="auto"/>
                        <w:right w:val="none" w:sz="0" w:space="0" w:color="auto"/>
                      </w:divBdr>
                    </w:div>
                    <w:div w:id="1156261291">
                      <w:marLeft w:val="0"/>
                      <w:marRight w:val="0"/>
                      <w:marTop w:val="0"/>
                      <w:marBottom w:val="0"/>
                      <w:divBdr>
                        <w:top w:val="none" w:sz="0" w:space="0" w:color="auto"/>
                        <w:left w:val="none" w:sz="0" w:space="0" w:color="auto"/>
                        <w:bottom w:val="none" w:sz="0" w:space="0" w:color="auto"/>
                        <w:right w:val="none" w:sz="0" w:space="0" w:color="auto"/>
                      </w:divBdr>
                    </w:div>
                    <w:div w:id="907301485">
                      <w:marLeft w:val="0"/>
                      <w:marRight w:val="0"/>
                      <w:marTop w:val="0"/>
                      <w:marBottom w:val="0"/>
                      <w:divBdr>
                        <w:top w:val="none" w:sz="0" w:space="0" w:color="auto"/>
                        <w:left w:val="none" w:sz="0" w:space="0" w:color="auto"/>
                        <w:bottom w:val="none" w:sz="0" w:space="0" w:color="auto"/>
                        <w:right w:val="none" w:sz="0" w:space="0" w:color="auto"/>
                      </w:divBdr>
                    </w:div>
                    <w:div w:id="783814136">
                      <w:marLeft w:val="0"/>
                      <w:marRight w:val="0"/>
                      <w:marTop w:val="0"/>
                      <w:marBottom w:val="0"/>
                      <w:divBdr>
                        <w:top w:val="none" w:sz="0" w:space="0" w:color="auto"/>
                        <w:left w:val="none" w:sz="0" w:space="0" w:color="auto"/>
                        <w:bottom w:val="none" w:sz="0" w:space="0" w:color="auto"/>
                        <w:right w:val="none" w:sz="0" w:space="0" w:color="auto"/>
                      </w:divBdr>
                    </w:div>
                    <w:div w:id="2138596386">
                      <w:marLeft w:val="0"/>
                      <w:marRight w:val="0"/>
                      <w:marTop w:val="0"/>
                      <w:marBottom w:val="0"/>
                      <w:divBdr>
                        <w:top w:val="none" w:sz="0" w:space="0" w:color="auto"/>
                        <w:left w:val="none" w:sz="0" w:space="0" w:color="auto"/>
                        <w:bottom w:val="none" w:sz="0" w:space="0" w:color="auto"/>
                        <w:right w:val="none" w:sz="0" w:space="0" w:color="auto"/>
                      </w:divBdr>
                    </w:div>
                    <w:div w:id="422655082">
                      <w:marLeft w:val="0"/>
                      <w:marRight w:val="0"/>
                      <w:marTop w:val="0"/>
                      <w:marBottom w:val="0"/>
                      <w:divBdr>
                        <w:top w:val="none" w:sz="0" w:space="0" w:color="auto"/>
                        <w:left w:val="none" w:sz="0" w:space="0" w:color="auto"/>
                        <w:bottom w:val="none" w:sz="0" w:space="0" w:color="auto"/>
                        <w:right w:val="none" w:sz="0" w:space="0" w:color="auto"/>
                      </w:divBdr>
                    </w:div>
                    <w:div w:id="1588617900">
                      <w:marLeft w:val="0"/>
                      <w:marRight w:val="0"/>
                      <w:marTop w:val="0"/>
                      <w:marBottom w:val="0"/>
                      <w:divBdr>
                        <w:top w:val="none" w:sz="0" w:space="0" w:color="auto"/>
                        <w:left w:val="none" w:sz="0" w:space="0" w:color="auto"/>
                        <w:bottom w:val="none" w:sz="0" w:space="0" w:color="auto"/>
                        <w:right w:val="none" w:sz="0" w:space="0" w:color="auto"/>
                      </w:divBdr>
                    </w:div>
                  </w:divsChild>
                </w:div>
                <w:div w:id="1850101219">
                  <w:marLeft w:val="0"/>
                  <w:marRight w:val="0"/>
                  <w:marTop w:val="0"/>
                  <w:marBottom w:val="0"/>
                  <w:divBdr>
                    <w:top w:val="none" w:sz="0" w:space="0" w:color="auto"/>
                    <w:left w:val="none" w:sz="0" w:space="0" w:color="auto"/>
                    <w:bottom w:val="none" w:sz="0" w:space="0" w:color="auto"/>
                    <w:right w:val="none" w:sz="0" w:space="0" w:color="auto"/>
                  </w:divBdr>
                  <w:divsChild>
                    <w:div w:id="1411541379">
                      <w:marLeft w:val="0"/>
                      <w:marRight w:val="0"/>
                      <w:marTop w:val="0"/>
                      <w:marBottom w:val="0"/>
                      <w:divBdr>
                        <w:top w:val="none" w:sz="0" w:space="0" w:color="auto"/>
                        <w:left w:val="none" w:sz="0" w:space="0" w:color="auto"/>
                        <w:bottom w:val="none" w:sz="0" w:space="0" w:color="auto"/>
                        <w:right w:val="none" w:sz="0" w:space="0" w:color="auto"/>
                      </w:divBdr>
                    </w:div>
                    <w:div w:id="79985515">
                      <w:marLeft w:val="0"/>
                      <w:marRight w:val="0"/>
                      <w:marTop w:val="0"/>
                      <w:marBottom w:val="0"/>
                      <w:divBdr>
                        <w:top w:val="none" w:sz="0" w:space="0" w:color="auto"/>
                        <w:left w:val="none" w:sz="0" w:space="0" w:color="auto"/>
                        <w:bottom w:val="none" w:sz="0" w:space="0" w:color="auto"/>
                        <w:right w:val="none" w:sz="0" w:space="0" w:color="auto"/>
                      </w:divBdr>
                    </w:div>
                  </w:divsChild>
                </w:div>
                <w:div w:id="2015381116">
                  <w:marLeft w:val="0"/>
                  <w:marRight w:val="0"/>
                  <w:marTop w:val="0"/>
                  <w:marBottom w:val="0"/>
                  <w:divBdr>
                    <w:top w:val="none" w:sz="0" w:space="0" w:color="auto"/>
                    <w:left w:val="none" w:sz="0" w:space="0" w:color="auto"/>
                    <w:bottom w:val="none" w:sz="0" w:space="0" w:color="auto"/>
                    <w:right w:val="none" w:sz="0" w:space="0" w:color="auto"/>
                  </w:divBdr>
                  <w:divsChild>
                    <w:div w:id="630869200">
                      <w:marLeft w:val="0"/>
                      <w:marRight w:val="0"/>
                      <w:marTop w:val="0"/>
                      <w:marBottom w:val="0"/>
                      <w:divBdr>
                        <w:top w:val="none" w:sz="0" w:space="0" w:color="auto"/>
                        <w:left w:val="none" w:sz="0" w:space="0" w:color="auto"/>
                        <w:bottom w:val="none" w:sz="0" w:space="0" w:color="auto"/>
                        <w:right w:val="none" w:sz="0" w:space="0" w:color="auto"/>
                      </w:divBdr>
                    </w:div>
                    <w:div w:id="1984037827">
                      <w:marLeft w:val="0"/>
                      <w:marRight w:val="0"/>
                      <w:marTop w:val="0"/>
                      <w:marBottom w:val="0"/>
                      <w:divBdr>
                        <w:top w:val="none" w:sz="0" w:space="0" w:color="auto"/>
                        <w:left w:val="none" w:sz="0" w:space="0" w:color="auto"/>
                        <w:bottom w:val="none" w:sz="0" w:space="0" w:color="auto"/>
                        <w:right w:val="none" w:sz="0" w:space="0" w:color="auto"/>
                      </w:divBdr>
                    </w:div>
                    <w:div w:id="1529290261">
                      <w:marLeft w:val="0"/>
                      <w:marRight w:val="0"/>
                      <w:marTop w:val="0"/>
                      <w:marBottom w:val="0"/>
                      <w:divBdr>
                        <w:top w:val="none" w:sz="0" w:space="0" w:color="auto"/>
                        <w:left w:val="none" w:sz="0" w:space="0" w:color="auto"/>
                        <w:bottom w:val="none" w:sz="0" w:space="0" w:color="auto"/>
                        <w:right w:val="none" w:sz="0" w:space="0" w:color="auto"/>
                      </w:divBdr>
                    </w:div>
                    <w:div w:id="580986038">
                      <w:marLeft w:val="0"/>
                      <w:marRight w:val="0"/>
                      <w:marTop w:val="0"/>
                      <w:marBottom w:val="0"/>
                      <w:divBdr>
                        <w:top w:val="none" w:sz="0" w:space="0" w:color="auto"/>
                        <w:left w:val="none" w:sz="0" w:space="0" w:color="auto"/>
                        <w:bottom w:val="none" w:sz="0" w:space="0" w:color="auto"/>
                        <w:right w:val="none" w:sz="0" w:space="0" w:color="auto"/>
                      </w:divBdr>
                    </w:div>
                    <w:div w:id="1989748280">
                      <w:marLeft w:val="0"/>
                      <w:marRight w:val="0"/>
                      <w:marTop w:val="0"/>
                      <w:marBottom w:val="0"/>
                      <w:divBdr>
                        <w:top w:val="none" w:sz="0" w:space="0" w:color="auto"/>
                        <w:left w:val="none" w:sz="0" w:space="0" w:color="auto"/>
                        <w:bottom w:val="none" w:sz="0" w:space="0" w:color="auto"/>
                        <w:right w:val="none" w:sz="0" w:space="0" w:color="auto"/>
                      </w:divBdr>
                    </w:div>
                    <w:div w:id="1322737584">
                      <w:marLeft w:val="0"/>
                      <w:marRight w:val="0"/>
                      <w:marTop w:val="0"/>
                      <w:marBottom w:val="0"/>
                      <w:divBdr>
                        <w:top w:val="none" w:sz="0" w:space="0" w:color="auto"/>
                        <w:left w:val="none" w:sz="0" w:space="0" w:color="auto"/>
                        <w:bottom w:val="none" w:sz="0" w:space="0" w:color="auto"/>
                        <w:right w:val="none" w:sz="0" w:space="0" w:color="auto"/>
                      </w:divBdr>
                    </w:div>
                    <w:div w:id="2140149338">
                      <w:marLeft w:val="0"/>
                      <w:marRight w:val="0"/>
                      <w:marTop w:val="0"/>
                      <w:marBottom w:val="0"/>
                      <w:divBdr>
                        <w:top w:val="none" w:sz="0" w:space="0" w:color="auto"/>
                        <w:left w:val="none" w:sz="0" w:space="0" w:color="auto"/>
                        <w:bottom w:val="none" w:sz="0" w:space="0" w:color="auto"/>
                        <w:right w:val="none" w:sz="0" w:space="0" w:color="auto"/>
                      </w:divBdr>
                    </w:div>
                  </w:divsChild>
                </w:div>
                <w:div w:id="405499853">
                  <w:marLeft w:val="0"/>
                  <w:marRight w:val="0"/>
                  <w:marTop w:val="0"/>
                  <w:marBottom w:val="0"/>
                  <w:divBdr>
                    <w:top w:val="none" w:sz="0" w:space="0" w:color="auto"/>
                    <w:left w:val="none" w:sz="0" w:space="0" w:color="auto"/>
                    <w:bottom w:val="none" w:sz="0" w:space="0" w:color="auto"/>
                    <w:right w:val="none" w:sz="0" w:space="0" w:color="auto"/>
                  </w:divBdr>
                  <w:divsChild>
                    <w:div w:id="250511337">
                      <w:marLeft w:val="0"/>
                      <w:marRight w:val="0"/>
                      <w:marTop w:val="0"/>
                      <w:marBottom w:val="0"/>
                      <w:divBdr>
                        <w:top w:val="none" w:sz="0" w:space="0" w:color="auto"/>
                        <w:left w:val="none" w:sz="0" w:space="0" w:color="auto"/>
                        <w:bottom w:val="none" w:sz="0" w:space="0" w:color="auto"/>
                        <w:right w:val="none" w:sz="0" w:space="0" w:color="auto"/>
                      </w:divBdr>
                    </w:div>
                    <w:div w:id="1014188579">
                      <w:marLeft w:val="0"/>
                      <w:marRight w:val="0"/>
                      <w:marTop w:val="0"/>
                      <w:marBottom w:val="0"/>
                      <w:divBdr>
                        <w:top w:val="none" w:sz="0" w:space="0" w:color="auto"/>
                        <w:left w:val="none" w:sz="0" w:space="0" w:color="auto"/>
                        <w:bottom w:val="none" w:sz="0" w:space="0" w:color="auto"/>
                        <w:right w:val="none" w:sz="0" w:space="0" w:color="auto"/>
                      </w:divBdr>
                    </w:div>
                    <w:div w:id="832992151">
                      <w:marLeft w:val="0"/>
                      <w:marRight w:val="0"/>
                      <w:marTop w:val="0"/>
                      <w:marBottom w:val="0"/>
                      <w:divBdr>
                        <w:top w:val="none" w:sz="0" w:space="0" w:color="auto"/>
                        <w:left w:val="none" w:sz="0" w:space="0" w:color="auto"/>
                        <w:bottom w:val="none" w:sz="0" w:space="0" w:color="auto"/>
                        <w:right w:val="none" w:sz="0" w:space="0" w:color="auto"/>
                      </w:divBdr>
                    </w:div>
                    <w:div w:id="287273815">
                      <w:marLeft w:val="0"/>
                      <w:marRight w:val="0"/>
                      <w:marTop w:val="0"/>
                      <w:marBottom w:val="0"/>
                      <w:divBdr>
                        <w:top w:val="none" w:sz="0" w:space="0" w:color="auto"/>
                        <w:left w:val="none" w:sz="0" w:space="0" w:color="auto"/>
                        <w:bottom w:val="none" w:sz="0" w:space="0" w:color="auto"/>
                        <w:right w:val="none" w:sz="0" w:space="0" w:color="auto"/>
                      </w:divBdr>
                    </w:div>
                    <w:div w:id="25717117">
                      <w:marLeft w:val="0"/>
                      <w:marRight w:val="0"/>
                      <w:marTop w:val="0"/>
                      <w:marBottom w:val="0"/>
                      <w:divBdr>
                        <w:top w:val="none" w:sz="0" w:space="0" w:color="auto"/>
                        <w:left w:val="none" w:sz="0" w:space="0" w:color="auto"/>
                        <w:bottom w:val="none" w:sz="0" w:space="0" w:color="auto"/>
                        <w:right w:val="none" w:sz="0" w:space="0" w:color="auto"/>
                      </w:divBdr>
                    </w:div>
                    <w:div w:id="2034844358">
                      <w:marLeft w:val="0"/>
                      <w:marRight w:val="0"/>
                      <w:marTop w:val="0"/>
                      <w:marBottom w:val="0"/>
                      <w:divBdr>
                        <w:top w:val="none" w:sz="0" w:space="0" w:color="auto"/>
                        <w:left w:val="none" w:sz="0" w:space="0" w:color="auto"/>
                        <w:bottom w:val="none" w:sz="0" w:space="0" w:color="auto"/>
                        <w:right w:val="none" w:sz="0" w:space="0" w:color="auto"/>
                      </w:divBdr>
                    </w:div>
                    <w:div w:id="1208224916">
                      <w:marLeft w:val="0"/>
                      <w:marRight w:val="0"/>
                      <w:marTop w:val="0"/>
                      <w:marBottom w:val="0"/>
                      <w:divBdr>
                        <w:top w:val="none" w:sz="0" w:space="0" w:color="auto"/>
                        <w:left w:val="none" w:sz="0" w:space="0" w:color="auto"/>
                        <w:bottom w:val="none" w:sz="0" w:space="0" w:color="auto"/>
                        <w:right w:val="none" w:sz="0" w:space="0" w:color="auto"/>
                      </w:divBdr>
                    </w:div>
                    <w:div w:id="40713324">
                      <w:marLeft w:val="0"/>
                      <w:marRight w:val="0"/>
                      <w:marTop w:val="0"/>
                      <w:marBottom w:val="0"/>
                      <w:divBdr>
                        <w:top w:val="none" w:sz="0" w:space="0" w:color="auto"/>
                        <w:left w:val="none" w:sz="0" w:space="0" w:color="auto"/>
                        <w:bottom w:val="none" w:sz="0" w:space="0" w:color="auto"/>
                        <w:right w:val="none" w:sz="0" w:space="0" w:color="auto"/>
                      </w:divBdr>
                    </w:div>
                  </w:divsChild>
                </w:div>
                <w:div w:id="11820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4857</Words>
  <Characters>29145</Characters>
  <Application>Microsoft Office Word</Application>
  <DocSecurity>0</DocSecurity>
  <Lines>242</Lines>
  <Paragraphs>67</Paragraphs>
  <ScaleCrop>false</ScaleCrop>
  <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Dudzińska</dc:creator>
  <cp:keywords/>
  <dc:description/>
  <cp:lastModifiedBy>Małgorzata Dudzińska</cp:lastModifiedBy>
  <cp:revision>1</cp:revision>
  <dcterms:created xsi:type="dcterms:W3CDTF">2020-04-02T12:22:00Z</dcterms:created>
  <dcterms:modified xsi:type="dcterms:W3CDTF">2020-04-02T12:23:00Z</dcterms:modified>
</cp:coreProperties>
</file>