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1FCB8" w14:textId="77777777" w:rsidR="005B63F1" w:rsidRDefault="005B63F1" w:rsidP="00313D32">
      <w:pPr>
        <w:pStyle w:val="Nagwek1"/>
        <w:jc w:val="center"/>
        <w:rPr>
          <w:rFonts w:ascii="Times New Roman" w:hAnsi="Times New Roman"/>
          <w:bCs/>
          <w:sz w:val="23"/>
          <w:szCs w:val="23"/>
        </w:rPr>
      </w:pPr>
    </w:p>
    <w:p w14:paraId="3B88F77A" w14:textId="2DC4D6D2" w:rsidR="00313D32" w:rsidRPr="00313D32" w:rsidRDefault="00313D32" w:rsidP="00313D32">
      <w:pPr>
        <w:pStyle w:val="Nagwek1"/>
        <w:jc w:val="center"/>
        <w:rPr>
          <w:rFonts w:ascii="Times New Roman" w:hAnsi="Times New Roman"/>
          <w:b w:val="0"/>
          <w:sz w:val="23"/>
          <w:szCs w:val="23"/>
        </w:rPr>
      </w:pPr>
      <w:r w:rsidRPr="00313D32">
        <w:rPr>
          <w:rFonts w:ascii="Times New Roman" w:hAnsi="Times New Roman"/>
          <w:bCs/>
          <w:sz w:val="23"/>
          <w:szCs w:val="23"/>
        </w:rPr>
        <w:t xml:space="preserve">Opis przedmiotu zamówienia – PAKIET Nr </w:t>
      </w:r>
      <w:r w:rsidR="004C31C2">
        <w:rPr>
          <w:rFonts w:ascii="Times New Roman" w:hAnsi="Times New Roman"/>
          <w:bCs/>
          <w:sz w:val="23"/>
          <w:szCs w:val="23"/>
        </w:rPr>
        <w:t>2</w:t>
      </w:r>
    </w:p>
    <w:p w14:paraId="61BBC513" w14:textId="77777777" w:rsidR="00313D32" w:rsidRPr="00313D32" w:rsidRDefault="00313D32" w:rsidP="00313D32">
      <w:pPr>
        <w:jc w:val="center"/>
        <w:rPr>
          <w:rFonts w:ascii="Times New Roman" w:hAnsi="Times New Roman" w:cs="Times New Roman"/>
          <w:sz w:val="6"/>
          <w:szCs w:val="6"/>
          <w:lang w:eastAsia="pl-PL"/>
        </w:rPr>
      </w:pPr>
    </w:p>
    <w:p w14:paraId="4CAD722D" w14:textId="77777777" w:rsidR="005B63F1" w:rsidRDefault="004C31C2" w:rsidP="005B63F1">
      <w:pPr>
        <w:spacing w:after="0"/>
        <w:jc w:val="center"/>
        <w:rPr>
          <w:rFonts w:ascii="Times New Roman" w:hAnsi="Times New Roman" w:cs="Times New Roman"/>
          <w:b/>
          <w:bCs/>
          <w:sz w:val="23"/>
          <w:szCs w:val="23"/>
          <w:lang w:eastAsia="pl-PL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pl-PL"/>
        </w:rPr>
        <w:t>Zestaw do s</w:t>
      </w:r>
      <w:r w:rsidR="00313D32" w:rsidRPr="00313D32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>tabilizacj</w:t>
      </w:r>
      <w:r>
        <w:rPr>
          <w:rFonts w:ascii="Times New Roman" w:hAnsi="Times New Roman" w:cs="Times New Roman"/>
          <w:b/>
          <w:bCs/>
          <w:sz w:val="23"/>
          <w:szCs w:val="23"/>
          <w:lang w:eastAsia="pl-PL"/>
        </w:rPr>
        <w:t>i</w:t>
      </w:r>
      <w:r w:rsidR="00313D32" w:rsidRPr="00313D32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sz w:val="23"/>
          <w:szCs w:val="23"/>
          <w:lang w:eastAsia="pl-PL"/>
        </w:rPr>
        <w:t>tylnej w zmianach zwyrodnieniowych kręgosłupa</w:t>
      </w:r>
      <w:r w:rsidR="00313D32" w:rsidRPr="00313D32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 xml:space="preserve"> </w:t>
      </w:r>
    </w:p>
    <w:p w14:paraId="1FBF7850" w14:textId="76F91527" w:rsidR="00313D32" w:rsidRPr="00313D32" w:rsidRDefault="00313D32" w:rsidP="005B63F1">
      <w:pPr>
        <w:spacing w:after="0"/>
        <w:jc w:val="center"/>
        <w:rPr>
          <w:rFonts w:ascii="Times New Roman" w:hAnsi="Times New Roman" w:cs="Times New Roman"/>
          <w:b/>
          <w:bCs/>
          <w:sz w:val="23"/>
          <w:szCs w:val="23"/>
          <w:lang w:eastAsia="pl-PL"/>
        </w:rPr>
      </w:pPr>
      <w:r w:rsidRPr="00313D32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 xml:space="preserve">wraz z zestawem </w:t>
      </w:r>
      <w:proofErr w:type="spellStart"/>
      <w:r w:rsidRPr="00313D32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>retraktorów</w:t>
      </w:r>
      <w:proofErr w:type="spellEnd"/>
    </w:p>
    <w:p w14:paraId="796A7B2E" w14:textId="77777777" w:rsidR="00E645CC" w:rsidRDefault="00E645CC">
      <w:pPr>
        <w:rPr>
          <w:rFonts w:ascii="Times New Roman" w:hAnsi="Times New Roman" w:cs="Times New Roman"/>
        </w:rPr>
      </w:pPr>
    </w:p>
    <w:p w14:paraId="52481594" w14:textId="77777777" w:rsidR="005B63F1" w:rsidRDefault="005B63F1">
      <w:pPr>
        <w:rPr>
          <w:rFonts w:ascii="Times New Roman" w:hAnsi="Times New Roman" w:cs="Times New Roman"/>
        </w:rPr>
      </w:pPr>
    </w:p>
    <w:p w14:paraId="69ACE51E" w14:textId="353A9EDB" w:rsidR="00313D32" w:rsidRPr="00313D32" w:rsidRDefault="00F701C7" w:rsidP="00313D3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Stabilizacja </w:t>
      </w:r>
      <w:proofErr w:type="spellStart"/>
      <w:r>
        <w:rPr>
          <w:rFonts w:ascii="Times New Roman" w:hAnsi="Times New Roman" w:cs="Times New Roman"/>
          <w:b/>
          <w:bCs/>
        </w:rPr>
        <w:t>transpedikularna</w:t>
      </w:r>
      <w:proofErr w:type="spellEnd"/>
      <w:r>
        <w:rPr>
          <w:rFonts w:ascii="Times New Roman" w:hAnsi="Times New Roman" w:cs="Times New Roman"/>
          <w:b/>
          <w:bCs/>
        </w:rPr>
        <w:t xml:space="preserve"> kręgosłupa</w:t>
      </w:r>
    </w:p>
    <w:p w14:paraId="2DC00CC5" w14:textId="475D67CA" w:rsidR="00313D32" w:rsidRDefault="00F701C7" w:rsidP="00313D32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wielokątowe śruby tulipanowe, kształt gwintu z samogwintującym początkiem śruby, pentagonalny kształt rdzenia śruby</w:t>
      </w:r>
    </w:p>
    <w:p w14:paraId="3257CE7D" w14:textId="02136285" w:rsidR="00224E7A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haki laminarne i </w:t>
      </w:r>
      <w:proofErr w:type="spellStart"/>
      <w:r>
        <w:rPr>
          <w:rFonts w:ascii="Times New Roman" w:hAnsi="Times New Roman" w:cs="Times New Roman"/>
        </w:rPr>
        <w:t>pedikularne</w:t>
      </w:r>
      <w:proofErr w:type="spellEnd"/>
    </w:p>
    <w:p w14:paraId="5AA641A1" w14:textId="13524DCF" w:rsidR="00F701C7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możliwość blokowania </w:t>
      </w:r>
      <w:proofErr w:type="spellStart"/>
      <w:r>
        <w:rPr>
          <w:rFonts w:ascii="Times New Roman" w:hAnsi="Times New Roman" w:cs="Times New Roman"/>
        </w:rPr>
        <w:t>poliaksajności</w:t>
      </w:r>
      <w:proofErr w:type="spellEnd"/>
      <w:r>
        <w:rPr>
          <w:rFonts w:ascii="Times New Roman" w:hAnsi="Times New Roman" w:cs="Times New Roman"/>
        </w:rPr>
        <w:t xml:space="preserve"> śrub w dowolnym momencie przy jednoczesnym zachowaniu ruchomości względem pręta</w:t>
      </w:r>
    </w:p>
    <w:p w14:paraId="5A6DF8E5" w14:textId="6D2C78A3" w:rsidR="00F701C7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średnica śrub od 4,5 mm do 10,5 mm, ze skokiem co 1 mm</w:t>
      </w:r>
    </w:p>
    <w:p w14:paraId="17EA6847" w14:textId="5A8EA34B" w:rsidR="00F701C7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średnica pręta 5,5 mm</w:t>
      </w:r>
    </w:p>
    <w:p w14:paraId="0F94855E" w14:textId="0455EC54" w:rsidR="00F701C7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pręty fabrycznie wygięte o długościach od 30 mm do 150 mm ze skokiem co 10 mm</w:t>
      </w:r>
    </w:p>
    <w:p w14:paraId="213238B2" w14:textId="631EA0AB" w:rsidR="00F701C7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pręty gładkie, dostępne w długościach do 500 mm</w:t>
      </w:r>
    </w:p>
    <w:p w14:paraId="003B824A" w14:textId="7C8100AC" w:rsidR="00F701C7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łączniki poprzeczne mocowane </w:t>
      </w:r>
      <w:proofErr w:type="spellStart"/>
      <w:r>
        <w:rPr>
          <w:rFonts w:ascii="Times New Roman" w:hAnsi="Times New Roman" w:cs="Times New Roman"/>
        </w:rPr>
        <w:t>wielokątowo</w:t>
      </w:r>
      <w:proofErr w:type="spellEnd"/>
      <w:r>
        <w:rPr>
          <w:rFonts w:ascii="Times New Roman" w:hAnsi="Times New Roman" w:cs="Times New Roman"/>
        </w:rPr>
        <w:t xml:space="preserve"> do pręta, bez konieczności doginania elementów łącznika</w:t>
      </w:r>
    </w:p>
    <w:p w14:paraId="37156941" w14:textId="25EFCFB9" w:rsidR="00F701C7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implanty pakowane sterylnie</w:t>
      </w:r>
    </w:p>
    <w:p w14:paraId="434D7C75" w14:textId="6FF049FE" w:rsidR="00F701C7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mocowania śruby lub haka do pręta oparty na jednym elemencie blokująco-</w:t>
      </w:r>
      <w:proofErr w:type="spellStart"/>
      <w:r>
        <w:rPr>
          <w:rFonts w:ascii="Times New Roman" w:hAnsi="Times New Roman" w:cs="Times New Roman"/>
        </w:rPr>
        <w:t>zabezpie</w:t>
      </w:r>
      <w:proofErr w:type="spellEnd"/>
      <w:r>
        <w:rPr>
          <w:rFonts w:ascii="Times New Roman" w:hAnsi="Times New Roman" w:cs="Times New Roman"/>
        </w:rPr>
        <w:t>- czającym, umożliwiającym trwałe i jednoznaczne mocowanie (klucz dynamometryczny)</w:t>
      </w:r>
    </w:p>
    <w:p w14:paraId="4D92496B" w14:textId="0E6E6F29" w:rsidR="00F701C7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możliwość stosowania śrub wprowadzanych w talerze biodrowe</w:t>
      </w:r>
    </w:p>
    <w:p w14:paraId="68F3E0F8" w14:textId="27262A6B" w:rsidR="00F701C7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zestawy narzędzi pozwalające na implantacje w technice MIS oraz „na otwarto”</w:t>
      </w:r>
    </w:p>
    <w:p w14:paraId="7B8D69EB" w14:textId="658E636E" w:rsidR="00F701C7" w:rsidRDefault="00F701C7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 – stop tytanu</w:t>
      </w:r>
    </w:p>
    <w:p w14:paraId="6640F482" w14:textId="603576F4" w:rsidR="00224E7A" w:rsidRDefault="00224E7A" w:rsidP="00224E7A">
      <w:pPr>
        <w:spacing w:after="0" w:line="240" w:lineRule="auto"/>
        <w:ind w:left="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Skład zestawu: </w:t>
      </w:r>
      <w:r w:rsidR="00F701C7">
        <w:rPr>
          <w:rFonts w:ascii="Times New Roman" w:hAnsi="Times New Roman" w:cs="Times New Roman"/>
        </w:rPr>
        <w:t xml:space="preserve">4 </w:t>
      </w:r>
      <w:r w:rsidR="00BE5CD0">
        <w:rPr>
          <w:rFonts w:ascii="Times New Roman" w:hAnsi="Times New Roman" w:cs="Times New Roman"/>
        </w:rPr>
        <w:t>śr</w:t>
      </w:r>
      <w:r w:rsidR="00F701C7">
        <w:rPr>
          <w:rFonts w:ascii="Times New Roman" w:hAnsi="Times New Roman" w:cs="Times New Roman"/>
        </w:rPr>
        <w:t xml:space="preserve">uby + 2 pręty </w:t>
      </w:r>
      <w:r w:rsidR="00BE5CD0">
        <w:rPr>
          <w:rFonts w:ascii="Times New Roman" w:hAnsi="Times New Roman" w:cs="Times New Roman"/>
        </w:rPr>
        <w:t>+</w:t>
      </w:r>
      <w:r w:rsidR="00F701C7">
        <w:rPr>
          <w:rFonts w:ascii="Times New Roman" w:hAnsi="Times New Roman" w:cs="Times New Roman"/>
        </w:rPr>
        <w:t xml:space="preserve"> 1 łącznik poprzeczny + 4 elementy blokujące</w:t>
      </w:r>
    </w:p>
    <w:p w14:paraId="3C334CF6" w14:textId="49DD5A5A" w:rsidR="00224E7A" w:rsidRDefault="00224E7A" w:rsidP="00224E7A">
      <w:pPr>
        <w:spacing w:after="0" w:line="240" w:lineRule="auto"/>
        <w:ind w:left="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Ilość: </w:t>
      </w:r>
      <w:r w:rsidR="00BE5CD0">
        <w:rPr>
          <w:rFonts w:ascii="Times New Roman" w:hAnsi="Times New Roman" w:cs="Times New Roman"/>
        </w:rPr>
        <w:t>32</w:t>
      </w:r>
      <w:r>
        <w:rPr>
          <w:rFonts w:ascii="Times New Roman" w:hAnsi="Times New Roman" w:cs="Times New Roman"/>
        </w:rPr>
        <w:t xml:space="preserve"> zestaw</w:t>
      </w:r>
      <w:r w:rsidR="00BE5CD0">
        <w:rPr>
          <w:rFonts w:ascii="Times New Roman" w:hAnsi="Times New Roman" w:cs="Times New Roman"/>
        </w:rPr>
        <w:t>y</w:t>
      </w:r>
    </w:p>
    <w:p w14:paraId="64C29332" w14:textId="77777777" w:rsidR="006F410B" w:rsidRDefault="006F410B" w:rsidP="00224E7A">
      <w:pPr>
        <w:spacing w:after="0" w:line="240" w:lineRule="auto"/>
        <w:ind w:left="66"/>
        <w:rPr>
          <w:rFonts w:ascii="Times New Roman" w:hAnsi="Times New Roman" w:cs="Times New Roman"/>
        </w:rPr>
      </w:pPr>
    </w:p>
    <w:p w14:paraId="4C8F85EF" w14:textId="77777777" w:rsidR="00224E7A" w:rsidRDefault="00224E7A" w:rsidP="00224E7A">
      <w:pPr>
        <w:spacing w:after="0" w:line="240" w:lineRule="auto"/>
        <w:ind w:left="66"/>
        <w:rPr>
          <w:rFonts w:ascii="Times New Roman" w:hAnsi="Times New Roman" w:cs="Times New Roman"/>
        </w:rPr>
      </w:pPr>
    </w:p>
    <w:p w14:paraId="7E2E5070" w14:textId="5DF8E765" w:rsidR="00224E7A" w:rsidRPr="00224E7A" w:rsidRDefault="00BE5CD0" w:rsidP="00224E7A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Stabilizacja międzytrzonowa w odcinku lędźwiowym i krzyżowym kręgosłupa</w:t>
      </w:r>
    </w:p>
    <w:p w14:paraId="3FE7288F" w14:textId="57593215" w:rsidR="00224E7A" w:rsidRDefault="00BE5CD0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stabilizator międzytrzonowy typu PLIF</w:t>
      </w:r>
    </w:p>
    <w:p w14:paraId="102D2A91" w14:textId="6C2B4FF5" w:rsidR="00BE5CD0" w:rsidRDefault="00BE5CD0" w:rsidP="00BE5CD0">
      <w:pPr>
        <w:pStyle w:val="Akapitzlist"/>
        <w:numPr>
          <w:ilvl w:val="2"/>
          <w:numId w:val="2"/>
        </w:numPr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sterylne klatki międzytrzonowe do techniki PLIF w wysokościach od 7 do 13 mm i trzech kątach skosu: 0/5 stopni oraz od 8 do 13 mm o skosie 8 stopni</w:t>
      </w:r>
    </w:p>
    <w:p w14:paraId="30CB5CAB" w14:textId="413C6F5A" w:rsidR="00BE5CD0" w:rsidRDefault="00BE5CD0" w:rsidP="00BE5CD0">
      <w:pPr>
        <w:pStyle w:val="Akapitzlist"/>
        <w:numPr>
          <w:ilvl w:val="2"/>
          <w:numId w:val="2"/>
        </w:numPr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długości 22 mm i 26 mm</w:t>
      </w:r>
    </w:p>
    <w:p w14:paraId="047237B8" w14:textId="1A3E8623" w:rsidR="00BE5CD0" w:rsidRDefault="00BE5CD0" w:rsidP="00BE5CD0">
      <w:pPr>
        <w:pStyle w:val="Akapitzlist"/>
        <w:numPr>
          <w:ilvl w:val="2"/>
          <w:numId w:val="2"/>
        </w:numPr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 PEEK</w:t>
      </w:r>
    </w:p>
    <w:p w14:paraId="57B5930B" w14:textId="05BB7811" w:rsidR="00BE5CD0" w:rsidRDefault="00BE5CD0" w:rsidP="00BE5CD0">
      <w:pPr>
        <w:pStyle w:val="Akapitzlist"/>
        <w:numPr>
          <w:ilvl w:val="2"/>
          <w:numId w:val="2"/>
        </w:numPr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obły kształt powierzchni w projekcji strzałkowej zwiększający powierzchnie kontaktu z powierzchniami trzonów oraz odwzorowujący anatomię przestrzeni międzytrzonowej</w:t>
      </w:r>
    </w:p>
    <w:p w14:paraId="24EC7B28" w14:textId="7E99312D" w:rsidR="00BE5CD0" w:rsidRDefault="00BE5CD0" w:rsidP="00BE5CD0">
      <w:pPr>
        <w:pStyle w:val="Akapitzlist"/>
        <w:numPr>
          <w:ilvl w:val="2"/>
          <w:numId w:val="2"/>
        </w:numPr>
        <w:ind w:left="993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znaczniki radiologiczne pozwalające na określenie położenia implantu w obrazie RTG</w:t>
      </w:r>
    </w:p>
    <w:p w14:paraId="203508B7" w14:textId="14EEC4E5" w:rsidR="00224E7A" w:rsidRPr="00224E7A" w:rsidRDefault="00224E7A" w:rsidP="00224E7A">
      <w:pPr>
        <w:spacing w:after="0" w:line="240" w:lineRule="auto"/>
        <w:rPr>
          <w:rFonts w:ascii="Times New Roman" w:hAnsi="Times New Roman" w:cs="Times New Roman"/>
        </w:rPr>
      </w:pPr>
      <w:r w:rsidRPr="00224E7A">
        <w:rPr>
          <w:rFonts w:ascii="Times New Roman" w:hAnsi="Times New Roman" w:cs="Times New Roman"/>
        </w:rPr>
        <w:t xml:space="preserve">     Skład</w:t>
      </w:r>
      <w:r w:rsidR="00BE5CD0">
        <w:rPr>
          <w:rFonts w:ascii="Times New Roman" w:hAnsi="Times New Roman" w:cs="Times New Roman"/>
        </w:rPr>
        <w:t xml:space="preserve"> zestawu</w:t>
      </w:r>
      <w:r w:rsidRPr="00224E7A">
        <w:rPr>
          <w:rFonts w:ascii="Times New Roman" w:hAnsi="Times New Roman" w:cs="Times New Roman"/>
        </w:rPr>
        <w:t xml:space="preserve">: </w:t>
      </w:r>
      <w:r w:rsidR="00BE5CD0">
        <w:rPr>
          <w:rFonts w:ascii="Times New Roman" w:hAnsi="Times New Roman" w:cs="Times New Roman"/>
        </w:rPr>
        <w:t>2 klatki</w:t>
      </w:r>
    </w:p>
    <w:p w14:paraId="2D9C203C" w14:textId="22A88AF4" w:rsidR="00224E7A" w:rsidRDefault="00224E7A" w:rsidP="00224E7A">
      <w:pPr>
        <w:spacing w:after="0" w:line="240" w:lineRule="auto"/>
        <w:rPr>
          <w:rFonts w:ascii="Times New Roman" w:hAnsi="Times New Roman" w:cs="Times New Roman"/>
        </w:rPr>
      </w:pPr>
      <w:r w:rsidRPr="00224E7A">
        <w:rPr>
          <w:rFonts w:ascii="Times New Roman" w:hAnsi="Times New Roman" w:cs="Times New Roman"/>
        </w:rPr>
        <w:t xml:space="preserve">     Ilość: </w:t>
      </w:r>
      <w:r w:rsidR="00BE5CD0">
        <w:rPr>
          <w:rFonts w:ascii="Times New Roman" w:hAnsi="Times New Roman" w:cs="Times New Roman"/>
        </w:rPr>
        <w:t>4 zestawy</w:t>
      </w:r>
    </w:p>
    <w:p w14:paraId="5F4F3B85" w14:textId="77777777" w:rsidR="005B63F1" w:rsidRDefault="00A1606E" w:rsidP="00A1606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Depozyt: po </w:t>
      </w:r>
      <w:r w:rsidR="00BE5CD0">
        <w:rPr>
          <w:rFonts w:ascii="Times New Roman" w:hAnsi="Times New Roman" w:cs="Times New Roman"/>
        </w:rPr>
        <w:t xml:space="preserve">4 klatki z każdego rozmiaru. </w:t>
      </w:r>
    </w:p>
    <w:p w14:paraId="17A308EB" w14:textId="5E819F30" w:rsidR="00A1606E" w:rsidRPr="00224E7A" w:rsidRDefault="005B63F1" w:rsidP="00A1606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Użyczenie: </w:t>
      </w:r>
      <w:r w:rsidR="00BE5CD0">
        <w:rPr>
          <w:rFonts w:ascii="Times New Roman" w:hAnsi="Times New Roman" w:cs="Times New Roman"/>
        </w:rPr>
        <w:t xml:space="preserve">Narzędzia do implantacji. Narzędzia w kontenerach. Implanty pakowane sterylnie lub </w:t>
      </w:r>
      <w:r>
        <w:rPr>
          <w:rFonts w:ascii="Times New Roman" w:hAnsi="Times New Roman" w:cs="Times New Roman"/>
        </w:rPr>
        <w:tab/>
        <w:t xml:space="preserve">           </w:t>
      </w:r>
      <w:r w:rsidR="00BE5CD0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="00BE5CD0">
        <w:rPr>
          <w:rFonts w:ascii="Times New Roman" w:hAnsi="Times New Roman" w:cs="Times New Roman"/>
        </w:rPr>
        <w:t>kontenerach.</w:t>
      </w:r>
    </w:p>
    <w:p w14:paraId="558A0927" w14:textId="77777777" w:rsidR="00224E7A" w:rsidRPr="00A1606E" w:rsidRDefault="00224E7A" w:rsidP="00224E7A">
      <w:pPr>
        <w:ind w:left="66"/>
        <w:rPr>
          <w:rFonts w:ascii="Times New Roman" w:hAnsi="Times New Roman" w:cs="Times New Roman"/>
          <w:sz w:val="6"/>
          <w:szCs w:val="6"/>
        </w:rPr>
      </w:pPr>
    </w:p>
    <w:p w14:paraId="54367251" w14:textId="77777777" w:rsidR="008D755C" w:rsidRPr="008D755C" w:rsidRDefault="008D755C" w:rsidP="008D755C">
      <w:pPr>
        <w:jc w:val="both"/>
        <w:rPr>
          <w:rFonts w:ascii="Times New Roman" w:hAnsi="Times New Roman" w:cs="Times New Roman"/>
        </w:rPr>
      </w:pPr>
    </w:p>
    <w:sectPr w:rsidR="008D755C" w:rsidRPr="008D7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A4CE3" w14:textId="77777777" w:rsidR="00313D32" w:rsidRDefault="00313D32" w:rsidP="00313D32">
      <w:pPr>
        <w:spacing w:after="0" w:line="240" w:lineRule="auto"/>
      </w:pPr>
      <w:r>
        <w:separator/>
      </w:r>
    </w:p>
  </w:endnote>
  <w:endnote w:type="continuationSeparator" w:id="0">
    <w:p w14:paraId="63E8AE5A" w14:textId="77777777" w:rsidR="00313D32" w:rsidRDefault="00313D32" w:rsidP="0031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EFCFC" w14:textId="77777777" w:rsidR="003D5053" w:rsidRDefault="003D50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D55A2" w14:textId="77777777" w:rsidR="003D5053" w:rsidRDefault="003D50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7084" w14:textId="77777777" w:rsidR="003D5053" w:rsidRDefault="003D50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08DC9" w14:textId="77777777" w:rsidR="00313D32" w:rsidRDefault="00313D32" w:rsidP="00313D32">
      <w:pPr>
        <w:spacing w:after="0" w:line="240" w:lineRule="auto"/>
      </w:pPr>
      <w:r>
        <w:separator/>
      </w:r>
    </w:p>
  </w:footnote>
  <w:footnote w:type="continuationSeparator" w:id="0">
    <w:p w14:paraId="23D978DC" w14:textId="77777777" w:rsidR="00313D32" w:rsidRDefault="00313D32" w:rsidP="00313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1486A" w14:textId="77777777" w:rsidR="003D5053" w:rsidRDefault="003D50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1BD3" w14:textId="0C7E6CA5" w:rsidR="00313D32" w:rsidRPr="00313D32" w:rsidRDefault="00313D32" w:rsidP="00313D32">
    <w:pPr>
      <w:pStyle w:val="Nagwek"/>
      <w:jc w:val="right"/>
      <w:rPr>
        <w:rFonts w:ascii="Times New Roman" w:hAnsi="Times New Roman" w:cs="Times New Roman"/>
        <w:i/>
        <w:iCs/>
      </w:rPr>
    </w:pPr>
    <w:r w:rsidRPr="00313D32">
      <w:rPr>
        <w:rFonts w:ascii="Times New Roman" w:hAnsi="Times New Roman" w:cs="Times New Roman"/>
        <w:i/>
        <w:iCs/>
      </w:rPr>
      <w:t xml:space="preserve">Załącznik Nr </w:t>
    </w:r>
    <w:r w:rsidR="003D5053">
      <w:rPr>
        <w:rFonts w:ascii="Times New Roman" w:hAnsi="Times New Roman" w:cs="Times New Roman"/>
        <w:i/>
        <w:iCs/>
      </w:rPr>
      <w:t>2</w:t>
    </w:r>
    <w:r w:rsidRPr="00313D32">
      <w:rPr>
        <w:rFonts w:ascii="Times New Roman" w:hAnsi="Times New Roman" w:cs="Times New Roman"/>
        <w:i/>
        <w:iCs/>
      </w:rPr>
      <w:t>A do zaproszenia do złożenia ostatecznej oferty cenowej – AS.4500.244.2023</w:t>
    </w:r>
  </w:p>
  <w:p w14:paraId="47DDBBAD" w14:textId="77777777" w:rsidR="00313D32" w:rsidRDefault="00313D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BF221" w14:textId="77777777" w:rsidR="003D5053" w:rsidRDefault="003D50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B4851"/>
    <w:multiLevelType w:val="hybridMultilevel"/>
    <w:tmpl w:val="408ED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B31ED3"/>
    <w:multiLevelType w:val="hybridMultilevel"/>
    <w:tmpl w:val="65FE3D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933CF7B6">
      <w:start w:val="1"/>
      <w:numFmt w:val="bullet"/>
      <w:lvlText w:val=""/>
      <w:lvlJc w:val="left"/>
      <w:pPr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7838837">
    <w:abstractNumId w:val="0"/>
  </w:num>
  <w:num w:numId="2" w16cid:durableId="1068770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D32"/>
    <w:rsid w:val="00224E7A"/>
    <w:rsid w:val="00313D32"/>
    <w:rsid w:val="003D5053"/>
    <w:rsid w:val="003E5E0F"/>
    <w:rsid w:val="004C31C2"/>
    <w:rsid w:val="005B63F1"/>
    <w:rsid w:val="006F410B"/>
    <w:rsid w:val="008D755C"/>
    <w:rsid w:val="009A4C26"/>
    <w:rsid w:val="00A1606E"/>
    <w:rsid w:val="00BE5CD0"/>
    <w:rsid w:val="00E645CC"/>
    <w:rsid w:val="00F7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82358"/>
  <w15:chartTrackingRefBased/>
  <w15:docId w15:val="{96EC8A61-54E0-4AE8-AED3-68A8BA80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13D32"/>
    <w:pPr>
      <w:keepNext/>
      <w:spacing w:after="0" w:line="240" w:lineRule="auto"/>
      <w:outlineLvl w:val="0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D32"/>
  </w:style>
  <w:style w:type="paragraph" w:styleId="Stopka">
    <w:name w:val="footer"/>
    <w:basedOn w:val="Normalny"/>
    <w:link w:val="StopkaZnak"/>
    <w:uiPriority w:val="99"/>
    <w:unhideWhenUsed/>
    <w:rsid w:val="0031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D32"/>
  </w:style>
  <w:style w:type="character" w:customStyle="1" w:styleId="Nagwek1Znak">
    <w:name w:val="Nagłówek 1 Znak"/>
    <w:basedOn w:val="Domylnaczcionkaakapitu"/>
    <w:link w:val="Nagwek1"/>
    <w:rsid w:val="00313D32"/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1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7</cp:revision>
  <dcterms:created xsi:type="dcterms:W3CDTF">2023-07-05T08:08:00Z</dcterms:created>
  <dcterms:modified xsi:type="dcterms:W3CDTF">2023-07-10T09:12:00Z</dcterms:modified>
</cp:coreProperties>
</file>