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70" w:rsidRPr="00BF5BE6" w:rsidRDefault="002F5470" w:rsidP="00BD65B4">
      <w:pPr>
        <w:jc w:val="both"/>
        <w:rPr>
          <w:b/>
          <w:bCs/>
          <w:sz w:val="22"/>
          <w:szCs w:val="22"/>
        </w:rPr>
      </w:pPr>
      <w:r w:rsidRPr="00BF5BE6">
        <w:rPr>
          <w:sz w:val="22"/>
          <w:szCs w:val="22"/>
        </w:rPr>
        <w:t xml:space="preserve">  </w:t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  <w:t xml:space="preserve">                                      Załącznik Nr 1</w:t>
      </w:r>
    </w:p>
    <w:p w:rsidR="002F5470" w:rsidRPr="00BF5BE6" w:rsidRDefault="002F5470" w:rsidP="00BA2A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Kryteria oceny, warunki wymagane od oferentów, zasady w przypadkach, w których Udzielający zamówienia odrzuca ofertę lub unieważnia postępowanie oraz informacja o środkach odwoławczych-</w:t>
      </w:r>
    </w:p>
    <w:p w:rsidR="002F5470" w:rsidRPr="00BF5BE6" w:rsidRDefault="002F5470" w:rsidP="00BA2A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stanowi załącznik do ogłoszenia opublikowany na stronie internetowej Szpitala</w:t>
      </w:r>
    </w:p>
    <w:p w:rsidR="002F5470" w:rsidRDefault="002F5470" w:rsidP="00BA2A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F5470" w:rsidRPr="00BF5BE6" w:rsidRDefault="002F5470" w:rsidP="00BA2A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I. </w:t>
      </w:r>
      <w:r w:rsidRPr="00BF5BE6">
        <w:rPr>
          <w:rFonts w:ascii="Arial" w:hAnsi="Arial" w:cs="Arial"/>
          <w:b/>
          <w:bCs/>
          <w:sz w:val="22"/>
          <w:szCs w:val="22"/>
          <w:u w:val="single"/>
        </w:rPr>
        <w:t>Informacje ogólne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1. Nazwa i adres Udzielającego Zamówienie: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Wojewódzki Szpital Zespolony w Elblągu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Ul. Królewiecka 146; 82-300 Elbląg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tel.  55 - 2395900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fax. 55 -2345612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NIP: 578-25-17-492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REGON: 170745930</w:t>
      </w:r>
    </w:p>
    <w:p w:rsidR="002F5470" w:rsidRPr="00BF5BE6" w:rsidRDefault="002F5470" w:rsidP="00BA2A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2. Ogłoszenie o konkursie umieszcza się: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- na stronie internetowej Szpitala </w:t>
      </w:r>
      <w:r w:rsidRPr="00BF5BE6">
        <w:rPr>
          <w:rFonts w:ascii="Arial" w:hAnsi="Arial" w:cs="Arial"/>
          <w:sz w:val="22"/>
          <w:szCs w:val="22"/>
          <w:u w:val="single"/>
        </w:rPr>
        <w:t>www.szpital.elblag.pl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- na tablicy ogłoszeń w siedzibie Szpitala.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3. Postępowanie konkursowe </w:t>
      </w:r>
      <w:r w:rsidRPr="00BF5BE6">
        <w:rPr>
          <w:rFonts w:ascii="Arial" w:hAnsi="Arial" w:cs="Arial"/>
          <w:sz w:val="22"/>
          <w:szCs w:val="22"/>
        </w:rPr>
        <w:t>prowadzone będzie w oparciu o przepisy:</w:t>
      </w:r>
    </w:p>
    <w:p w:rsidR="002F5470" w:rsidRPr="00BF5BE6" w:rsidRDefault="002F5470" w:rsidP="00BA2AF6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Ustawy z dnia 15 kwietnia 2011 r. o działalności leczniczej– zwanej w dalszej części </w:t>
      </w:r>
      <w:r w:rsidRPr="00BF5BE6">
        <w:rPr>
          <w:rFonts w:ascii="Arial" w:hAnsi="Arial" w:cs="Arial"/>
          <w:i/>
          <w:iCs/>
          <w:sz w:val="22"/>
          <w:szCs w:val="22"/>
        </w:rPr>
        <w:t>„Ustawą”,</w:t>
      </w:r>
    </w:p>
    <w:p w:rsidR="002F5470" w:rsidRPr="00BF5BE6" w:rsidRDefault="002F5470" w:rsidP="00BA2AF6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Ustawy z dnia 27 sierpnia 2004 r. o świadczeniach opieki zdrowotnej finansowanych ze środków publicznych </w:t>
      </w:r>
    </w:p>
    <w:p w:rsidR="002F5470" w:rsidRPr="00BF5BE6" w:rsidRDefault="002F5470" w:rsidP="00BA2AF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innych obowiązujących przepisów prawa.</w:t>
      </w:r>
    </w:p>
    <w:p w:rsidR="002F5470" w:rsidRPr="00BF5BE6" w:rsidRDefault="002F5470" w:rsidP="00BA2AF6">
      <w:pPr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F5BE6">
        <w:rPr>
          <w:rFonts w:ascii="Arial" w:hAnsi="Arial" w:cs="Arial"/>
          <w:sz w:val="22"/>
          <w:szCs w:val="22"/>
        </w:rPr>
        <w:t xml:space="preserve"> Do kontaktów z ramienia Zleceniodawcy uprawniony jest:</w:t>
      </w:r>
    </w:p>
    <w:p w:rsidR="002F5470" w:rsidRPr="000703A8" w:rsidRDefault="002F5470" w:rsidP="000703A8">
      <w:pPr>
        <w:jc w:val="both"/>
        <w:rPr>
          <w:rFonts w:ascii="Arial" w:hAnsi="Arial" w:cs="Arial"/>
          <w:sz w:val="22"/>
          <w:szCs w:val="22"/>
        </w:rPr>
      </w:pPr>
      <w:r w:rsidRPr="00BF5BE6">
        <w:t xml:space="preserve">     Dział Służb Pracowniczych – Sekcja umowy – kontrakty tel.: 55 - 2395719.</w:t>
      </w:r>
    </w:p>
    <w:p w:rsidR="002F5470" w:rsidRDefault="002F5470" w:rsidP="00BA2AF6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BF5BE6">
        <w:rPr>
          <w:rFonts w:ascii="Arial" w:hAnsi="Arial" w:cs="Arial"/>
          <w:b/>
          <w:bCs/>
          <w:sz w:val="22"/>
          <w:szCs w:val="22"/>
          <w:u w:val="single"/>
        </w:rPr>
        <w:t>Przedmiot postępowania i kryteria oceny ofert</w:t>
      </w:r>
    </w:p>
    <w:p w:rsidR="002F5470" w:rsidRPr="00BF5BE6" w:rsidRDefault="002F5470" w:rsidP="00BA2AF6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1.   Przedmiot postępowania:</w:t>
      </w:r>
    </w:p>
    <w:p w:rsidR="002F5470" w:rsidRDefault="002F5470" w:rsidP="00E91C22">
      <w:pPr>
        <w:pStyle w:val="ListParagraph"/>
        <w:spacing w:after="160" w:line="252" w:lineRule="auto"/>
        <w:ind w:left="36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Pakiet nr 1:</w:t>
      </w:r>
      <w:r>
        <w:rPr>
          <w:rFonts w:ascii="Arial Narrow" w:hAnsi="Arial Narrow" w:cs="Arial Narrow"/>
          <w:sz w:val="28"/>
          <w:szCs w:val="28"/>
        </w:rPr>
        <w:t xml:space="preserve"> Udzielanie świadczeń zdrowotnych w ramach opieki kompleksowej po zawale mięśnia sercowego (KOS-ZAWAŁ) w zakresie rehabilitacji kardiologicznej realizowanej w warunkach stacjonarnych / oddziale dziennym.</w:t>
      </w:r>
    </w:p>
    <w:p w:rsidR="002F5470" w:rsidRDefault="002F5470" w:rsidP="00E91C22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Pakiet nr 2:</w:t>
      </w:r>
      <w:r>
        <w:rPr>
          <w:rFonts w:ascii="Arial" w:hAnsi="Arial" w:cs="Arial"/>
        </w:rPr>
        <w:t xml:space="preserve"> Udzielanie świadczeń w ramach opieki kompleksowej po zawale mięśnia sercowego (KOS-ZAWAŁ) w zakresie kardiochirurgii. </w:t>
      </w:r>
    </w:p>
    <w:p w:rsidR="002F5470" w:rsidRDefault="002F5470" w:rsidP="00E91C22">
      <w:pPr>
        <w:pStyle w:val="ListParagraph"/>
        <w:ind w:left="360"/>
        <w:rPr>
          <w:rFonts w:ascii="Arial" w:hAnsi="Arial" w:cs="Arial"/>
        </w:rPr>
      </w:pPr>
    </w:p>
    <w:p w:rsidR="002F5470" w:rsidRPr="00A1517E" w:rsidRDefault="002F5470" w:rsidP="00A1517E">
      <w:pPr>
        <w:pStyle w:val="ListParagraph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Zgodnie z zrządzeniem Prezesa NFZ  Nr 166/2019 i 186/2019.</w:t>
      </w:r>
    </w:p>
    <w:p w:rsidR="002F5470" w:rsidRPr="00BF5BE6" w:rsidRDefault="002F5470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2. Realizacja świadczeń</w:t>
      </w:r>
      <w:r w:rsidRPr="00BF5BE6">
        <w:rPr>
          <w:rFonts w:ascii="Arial" w:hAnsi="Arial" w:cs="Arial"/>
          <w:sz w:val="22"/>
          <w:szCs w:val="22"/>
        </w:rPr>
        <w:t xml:space="preserve"> o których mowa w pkt 1. odbywać się będzie na zasadach określonych w umowie, która stanowi załącznik do niniejszych Szczegółowych Warunków Konkursu Ofert (SWKO).. </w:t>
      </w:r>
    </w:p>
    <w:p w:rsidR="002F5470" w:rsidRPr="00BF5BE6" w:rsidRDefault="002F5470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3. Wzór umowy</w:t>
      </w:r>
      <w:r w:rsidRPr="00BF5BE6">
        <w:rPr>
          <w:rFonts w:ascii="Arial" w:hAnsi="Arial" w:cs="Arial"/>
          <w:sz w:val="22"/>
          <w:szCs w:val="22"/>
        </w:rPr>
        <w:t xml:space="preserve">  dostępny jest  w  Dziale Służb Pracowniczych-Sekcja umów-kontraktów pok. nr. 7C.</w:t>
      </w:r>
    </w:p>
    <w:p w:rsidR="002F5470" w:rsidRPr="00BF5BE6" w:rsidRDefault="002F5470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Świadczenia będą wykonywane w siedzibie Udzielającego zmówienia.</w:t>
      </w:r>
    </w:p>
    <w:p w:rsidR="002F5470" w:rsidRPr="00BF5BE6" w:rsidRDefault="002F5470" w:rsidP="00BA2AF6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BF5BE6">
        <w:rPr>
          <w:rFonts w:ascii="Arial" w:hAnsi="Arial" w:cs="Arial"/>
          <w:b/>
          <w:bCs/>
          <w:sz w:val="22"/>
          <w:szCs w:val="22"/>
        </w:rPr>
        <w:t>. Kryteria oceny ofert:</w:t>
      </w:r>
    </w:p>
    <w:p w:rsidR="002F5470" w:rsidRPr="00BF5BE6" w:rsidRDefault="002F5470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Kryteriami oceny ofert jest: </w:t>
      </w:r>
    </w:p>
    <w:p w:rsidR="002F5470" w:rsidRPr="00BF5BE6" w:rsidRDefault="002F5470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„J”- jakość rozumiana jako wykonywanie świadczeń zgodnie z przepisami regulującymi zasady ich wykonywania co należy potwierdzić stosownym oświadczeniem – 5 pkt</w:t>
      </w:r>
    </w:p>
    <w:p w:rsidR="002F5470" w:rsidRPr="00BF5BE6" w:rsidRDefault="002F5470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„K”- kompleksowość – oferta musi obejmować wszystkie rodzaje zamawianych świadczeń pod rygorem jej odrzucenia  -  5 pkt</w:t>
      </w:r>
    </w:p>
    <w:p w:rsidR="002F5470" w:rsidRPr="00BF5BE6" w:rsidRDefault="002F5470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„D”- dostępność – świadczone usługi będą wykonywane w czasie nie dłuższym niż 14 dni od  złożenia zamówienia co należy potwierdzić stosownym oświadczeniem -  5 pkt</w:t>
      </w:r>
    </w:p>
    <w:p w:rsidR="002F5470" w:rsidRPr="00BF5BE6" w:rsidRDefault="002F5470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„C”- ciągłość – świadczenia muszą być wykonywane w całym okresie zamówienia, co należy potwierdzić stosownym oświadczeniem   -   5 pkt,</w:t>
      </w:r>
    </w:p>
    <w:p w:rsidR="002F5470" w:rsidRPr="00BF5BE6" w:rsidRDefault="002F5470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- cena – wartość świadczeń   -  80 pkt – przy czym oferta z najniższą ceną otrzyma 80 pkt, zaś pozostałe oferty proporcjonalnie mniej. </w:t>
      </w:r>
    </w:p>
    <w:p w:rsidR="002F5470" w:rsidRPr="00BF5BE6" w:rsidRDefault="002F5470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Porównanie ofert nastąpi wg wzoru: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= J + K + D +C + Cena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Wybrana zostanie oferta, która uzyska najwyższą liczbę punktów.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Udzielający zamówienie zastrzega sobie prawo zawarcia umów także z oferentami, których oferty uzyskały mniejszą liczbę punktów.  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III. </w:t>
      </w:r>
      <w:r>
        <w:rPr>
          <w:rFonts w:ascii="Arial" w:hAnsi="Arial" w:cs="Arial"/>
          <w:b/>
          <w:bCs/>
          <w:sz w:val="22"/>
          <w:szCs w:val="22"/>
          <w:u w:val="single"/>
        </w:rPr>
        <w:t>Wymagania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W konkursie ofert, zgodnie z art. 26 ust. 1 </w:t>
      </w:r>
      <w:r>
        <w:rPr>
          <w:rFonts w:ascii="Arial" w:hAnsi="Arial" w:cs="Arial"/>
          <w:i/>
          <w:iCs/>
          <w:sz w:val="22"/>
          <w:szCs w:val="22"/>
        </w:rPr>
        <w:t xml:space="preserve">Ustawy o działalności leczniczej </w:t>
      </w:r>
      <w:r>
        <w:rPr>
          <w:rFonts w:ascii="Arial" w:hAnsi="Arial" w:cs="Arial"/>
          <w:sz w:val="22"/>
          <w:szCs w:val="22"/>
        </w:rPr>
        <w:t>zamówienie może być udzielone podmiotowi wykonującemu działalność leczniczą lub osobie legitymującej się dokumentami świadczącymi o uzyskaniu odpowiednich kwalifikacji w zakresie, w jakim przystępuje do konkursu oraz wpisami do odpowiednich rejestrów.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Do konkursu mogą przystąpić tylko i wyłącznie oferenci z terenu województwa warmińsko-mazurskiego  spełniający wymagania określone w przepisach szczególnych oraz niniejszych SWKO.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W sprawach nieuregulowanych w niniejszych SWKO stosuje się obowiązujące przepisy prawa.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Oferent zobowiązany jest złożyć następujące dokumenty lub oświadczenia stosownie do rodzaju zamówienia w tym: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Oferenta o zapoznaniu się z treścią ogłoszenia ,kryteriami ,zasadami i warunkami konkursu ofert.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zaakceptowaniu projektu umowy oraz uzupełnienia niniejszej umowy, tj: umowy powierzenia  przetwarzania danych osobowych.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Kserokopię (poświadczoną) wypisu z KRS oraz kserokopię wpisu do właściwego rejestru podmiotów leczniczych.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posiadanym co najmniej 3-letnim doświadczeniu w zakresie udzielania świadczeń zdrowotnych zgodnym z przedmiotem konkursu.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personelu medycznego z podaniem ich kwalifikacji i uprawnień zgodnie z wymogami określonymi przez Ministra Zdrowia i Narodowy Fundusz  Zdrowia wykonujących świadczenia  określone w ogłoszeniu o konkursie ofert..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Polisę ubezpieczeniową (OC) aktualną lub  oświadczenie stwierdzające, że umowa ubezpieczenia odpowiedzialności cywilnej zostanie zawarta na okres obowiązywania umowy najpóźniej w dniu zawarcia umowy.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Oświadczenie, że świadczenia wykonywane będą w pomieszczeniach i przy użyciu aparatury medycznej, urządzeń i sprzętu oraz leków i wyrobów medycznych spełniających wymagania określone w odrębnych przepisach prawa.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określającą warunki finansowe, liczba oferowanych świadczeń zdrowotnych, termin trwania umowy, miejsce wykonywania świadczeń.</w:t>
      </w:r>
    </w:p>
    <w:p w:rsidR="002F5470" w:rsidRDefault="002F5470" w:rsidP="0060650C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Osoby uprawnione do podpisywania umowy  na wykonywanie świadczeń.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IV. </w:t>
      </w:r>
      <w:r>
        <w:rPr>
          <w:rFonts w:ascii="Arial" w:hAnsi="Arial" w:cs="Arial"/>
          <w:b/>
          <w:bCs/>
          <w:sz w:val="22"/>
          <w:szCs w:val="22"/>
          <w:u w:val="single"/>
        </w:rPr>
        <w:t>Odrzucenie oferty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Odrzuca się ofertę: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złożona przez oferenta po terminie,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zawierająca nieprawdziwe informacje;</w:t>
      </w:r>
    </w:p>
    <w:p w:rsidR="002F5470" w:rsidRDefault="002F5470" w:rsidP="0060650C">
      <w:pPr>
        <w:pStyle w:val="NoSpacing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jeżeli oferent nie określił przedmiotu oferty lub nie podał proponowanej liczby lub  ceny świadczeń zdrowotnych;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jeżeli zawiera rażąco niską cenę w stosunku do przedmiotu zamówienia;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jeżeli jest nieważna na podstawie odrębnych przepisów;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jeżeli oferent złożył ofertę alternatywna;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-jeżeli oferent lub oferta nie spełnia wymaganych warunków określonych w przepisach prawa oraz warunków określonych prze Udzielającego zamówienie na podst. Art. 146 ust. 1 pkt 3;</w:t>
      </w:r>
    </w:p>
    <w:p w:rsidR="002F5470" w:rsidRDefault="002F5470" w:rsidP="0060650C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złożoną przez oferenta, z którym w okresie 5 lat poprzedzających ogłoszenie postępowania, została rozwiązana przez Udzielającego zamówienie umowa o udzielanie świadczeń opieki zdrowotnej w zakresie lub rodzaju odpowiadającym przedmiotowi </w:t>
      </w:r>
    </w:p>
    <w:p w:rsidR="002F5470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2F5470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2F5470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2F5470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ogłoszenia, bez zachowania okresu wypowiedzenia z przyczyn leżących po stronie oferenta.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2.</w:t>
      </w:r>
      <w:r w:rsidRPr="00BF5BE6">
        <w:rPr>
          <w:rFonts w:ascii="Arial" w:hAnsi="Arial" w:cs="Arial"/>
          <w:sz w:val="22"/>
          <w:szCs w:val="22"/>
        </w:rPr>
        <w:t xml:space="preserve"> W przypadku gdy oferent nie przedstawił wszystkich wymaganych dokumentów lub gdy jego oferta zawiera braki formalne, komisja wzywa oferenta do usunięcia tych braków w wyznaczonym terminie pod rygorem odrzucenia oferty.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V. </w:t>
      </w:r>
      <w:r w:rsidRPr="00BF5BE6">
        <w:rPr>
          <w:rFonts w:ascii="Arial" w:hAnsi="Arial" w:cs="Arial"/>
          <w:b/>
          <w:bCs/>
          <w:sz w:val="22"/>
          <w:szCs w:val="22"/>
          <w:u w:val="single"/>
        </w:rPr>
        <w:t>Unieważnienie postępowania</w:t>
      </w:r>
      <w:r w:rsidRPr="00BF5BE6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1</w:t>
      </w:r>
      <w:r w:rsidRPr="00BF5BE6">
        <w:rPr>
          <w:rFonts w:ascii="Arial" w:hAnsi="Arial" w:cs="Arial"/>
          <w:sz w:val="22"/>
          <w:szCs w:val="22"/>
        </w:rPr>
        <w:t>. Unieważnienie postępowania w sprawie zawarcia umowy o udzielenie świadczeń opieki zdrowotnej, następuje gdy: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a). nie wpłynęła żadna oferta;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b). wp</w:t>
      </w:r>
      <w:r>
        <w:rPr>
          <w:rFonts w:ascii="Arial" w:hAnsi="Arial" w:cs="Arial"/>
          <w:sz w:val="22"/>
          <w:szCs w:val="22"/>
        </w:rPr>
        <w:t>łynęła jedna oferta niepodlegają</w:t>
      </w:r>
      <w:r w:rsidRPr="00BF5BE6">
        <w:rPr>
          <w:rFonts w:ascii="Arial" w:hAnsi="Arial" w:cs="Arial"/>
          <w:sz w:val="22"/>
          <w:szCs w:val="22"/>
        </w:rPr>
        <w:t>ca odrzuceniu, zastrzeżeniem ust.2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c). odrzucono wszystkie oferty;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d). kwota najkorzystniejszej oferty przewyższa kwotę, która Szpital przeznaczył na finansowanie świadczeń opieki zdrowotnej w danym postępowaniu;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e).nastąpiła istotna zmiana okoliczności powodująca, że prowadzenie postępowania lub zawarcie umowy nie leży w interesie ubezpieczonych, czego nie można było wcześniej przewidzieć.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</w:t>
      </w:r>
      <w:r w:rsidRPr="00BF5BE6">
        <w:rPr>
          <w:rFonts w:ascii="Arial" w:hAnsi="Arial" w:cs="Arial"/>
          <w:sz w:val="22"/>
          <w:szCs w:val="22"/>
        </w:rPr>
        <w:t>.Jeżeli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VI. </w:t>
      </w:r>
      <w:r w:rsidRPr="00BF5BE6">
        <w:rPr>
          <w:rFonts w:ascii="Arial" w:hAnsi="Arial" w:cs="Arial"/>
          <w:b/>
          <w:bCs/>
          <w:sz w:val="22"/>
          <w:szCs w:val="22"/>
          <w:u w:val="single"/>
        </w:rPr>
        <w:t>Środki odwoławcze</w:t>
      </w:r>
      <w:r w:rsidRPr="00BF5BE6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1.</w:t>
      </w:r>
      <w:r w:rsidRPr="00BF5BE6">
        <w:rPr>
          <w:rFonts w:ascii="Arial" w:hAnsi="Arial" w:cs="Arial"/>
          <w:sz w:val="22"/>
          <w:szCs w:val="22"/>
        </w:rPr>
        <w:t xml:space="preserve">Oferent, których interes prawny doznał uszczerbku w wyniku naruszenia przez Szpital zasad przeprowadzenia postępowania w sprawie zawarcia umowy o udzielenie świadczeń opieki zdrowotnej przysługują środki odwoławcze i skarga na zasadach określonych w  art. 153 i 154  ustawy 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2.</w:t>
      </w:r>
      <w:r w:rsidRPr="00BF5BE6">
        <w:rPr>
          <w:rFonts w:ascii="Arial" w:hAnsi="Arial" w:cs="Arial"/>
          <w:sz w:val="22"/>
          <w:szCs w:val="22"/>
        </w:rPr>
        <w:t xml:space="preserve"> Środki odwoławcze nie przysługują: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a) wybór trybu postępowania;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b) niedokonanie wyboru oferenta;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c) unieważnienie postępowania w sprawie zawarcia umowy o udzielenie świadczeń opieki zdrowotnej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VII. </w:t>
      </w:r>
      <w:r w:rsidRPr="00BF5BE6">
        <w:rPr>
          <w:rFonts w:ascii="Arial" w:hAnsi="Arial" w:cs="Arial"/>
          <w:b/>
          <w:bCs/>
          <w:sz w:val="22"/>
          <w:szCs w:val="22"/>
          <w:u w:val="single"/>
        </w:rPr>
        <w:t xml:space="preserve">Protest 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1</w:t>
      </w:r>
      <w:r w:rsidRPr="00BF5BE6">
        <w:rPr>
          <w:rFonts w:ascii="Arial" w:hAnsi="Arial" w:cs="Arial"/>
          <w:sz w:val="22"/>
          <w:szCs w:val="22"/>
        </w:rPr>
        <w:t xml:space="preserve">.W toku postępowania w sprawie zawarcia umowy o udzielenie świadczeń opieki zdrowotnej, do czasu zakończenia postępowania, oferent może złożyć do komisji umotywowany protest w terminie 7 dni roboczych od dnia dokonania zaskarżonej czynności. 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2.</w:t>
      </w:r>
      <w:r w:rsidRPr="00BF5BE6">
        <w:rPr>
          <w:rFonts w:ascii="Arial" w:hAnsi="Arial" w:cs="Arial"/>
          <w:sz w:val="22"/>
          <w:szCs w:val="22"/>
        </w:rPr>
        <w:t>Do czasu rozpatrzenia protestu postępowania w sprawie zawarcia umowy o udzielanie świadczeń opieki zdrowotnej ulega zawieszeniu, chyba, że z treści protestu wynika, że jest on oczywiście bezzasadny.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3</w:t>
      </w:r>
      <w:r w:rsidRPr="00BF5BE6">
        <w:rPr>
          <w:rFonts w:ascii="Arial" w:hAnsi="Arial" w:cs="Arial"/>
          <w:sz w:val="22"/>
          <w:szCs w:val="22"/>
        </w:rPr>
        <w:t>.Komisja rozpatruje i rozstrzyga protest w ciągu 7 dni od dnia jego otrzymania i udziela pisemnej odpowiedzi składającemu protest. Nieuwzględnienie protestu wymaga uzasadnienia.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4.</w:t>
      </w:r>
      <w:r w:rsidRPr="00BF5BE6">
        <w:rPr>
          <w:rFonts w:ascii="Arial" w:hAnsi="Arial" w:cs="Arial"/>
          <w:sz w:val="22"/>
          <w:szCs w:val="22"/>
        </w:rPr>
        <w:t xml:space="preserve"> Protest złożony po terminie nie podlega rozpatrzeniu.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5</w:t>
      </w:r>
      <w:r w:rsidRPr="00BF5BE6">
        <w:rPr>
          <w:rFonts w:ascii="Arial" w:hAnsi="Arial" w:cs="Arial"/>
          <w:sz w:val="22"/>
          <w:szCs w:val="22"/>
        </w:rPr>
        <w:t>.Informacje o wniesieniu protestu i jego rozstrzygniecie niezwłocznie zamieszcza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>się na tablicy ogłoszeń oraz na stronie internetowej Szpitala.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6.</w:t>
      </w:r>
      <w:r w:rsidRPr="00BF5BE6">
        <w:rPr>
          <w:rFonts w:ascii="Arial" w:hAnsi="Arial" w:cs="Arial"/>
          <w:sz w:val="22"/>
          <w:szCs w:val="22"/>
        </w:rPr>
        <w:t xml:space="preserve"> W przypadku uwzględnienia protestu komisja powtarza zaskarżoną czynność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 xml:space="preserve">VIII. </w:t>
      </w:r>
      <w:r w:rsidRPr="00BF5BE6">
        <w:rPr>
          <w:rFonts w:ascii="Arial" w:hAnsi="Arial" w:cs="Arial"/>
          <w:b/>
          <w:bCs/>
          <w:sz w:val="22"/>
          <w:szCs w:val="22"/>
          <w:u w:val="single"/>
        </w:rPr>
        <w:t>Odwołanie</w:t>
      </w:r>
      <w:r w:rsidRPr="00BF5BE6">
        <w:rPr>
          <w:rFonts w:ascii="Arial" w:hAnsi="Arial" w:cs="Arial"/>
          <w:b/>
          <w:bCs/>
          <w:sz w:val="22"/>
          <w:szCs w:val="22"/>
        </w:rPr>
        <w:t>: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 </w:t>
      </w:r>
      <w:r w:rsidRPr="00BF5BE6">
        <w:rPr>
          <w:rFonts w:ascii="Arial" w:hAnsi="Arial" w:cs="Arial"/>
          <w:b/>
          <w:bCs/>
          <w:sz w:val="22"/>
          <w:szCs w:val="22"/>
        </w:rPr>
        <w:t>1.</w:t>
      </w:r>
      <w:r w:rsidRPr="00BF5BE6">
        <w:rPr>
          <w:rFonts w:ascii="Arial" w:hAnsi="Arial" w:cs="Arial"/>
          <w:sz w:val="22"/>
          <w:szCs w:val="22"/>
        </w:rPr>
        <w:t xml:space="preserve"> Oferent biorący udział w postępowaniu może wnieść do dyrektora Szpitala w terminie 7 dni od dnia ogłoszenia o rozstrzygnięciu postępowania, odwołanie dotyczące rozstrzygnięcia postępowania. Odwołanie wniesione po terminie nie podlega rozpatrzeniu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b/>
          <w:bCs/>
          <w:sz w:val="22"/>
          <w:szCs w:val="22"/>
        </w:rPr>
        <w:t>2.</w:t>
      </w:r>
      <w:r w:rsidRPr="00BF5BE6">
        <w:rPr>
          <w:rFonts w:ascii="Arial" w:hAnsi="Arial" w:cs="Arial"/>
          <w:sz w:val="22"/>
          <w:szCs w:val="22"/>
        </w:rPr>
        <w:t xml:space="preserve"> Odwołanie rozpatrywane jest w terminie 7 dni od dnia jego otrzymania. Wniesienie odwołania wstrzymuje zawarcie umowy o udzielenie świadczeń zdrowotnych do czasu jego rozpatrzenia</w:t>
      </w:r>
    </w:p>
    <w:p w:rsidR="002F5470" w:rsidRPr="00BF5BE6" w:rsidRDefault="002F5470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BF5BE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2F5470" w:rsidRDefault="002F5470" w:rsidP="00C84278">
      <w:pPr>
        <w:pStyle w:val="NoSpacing"/>
        <w:jc w:val="both"/>
        <w:rPr>
          <w:rFonts w:ascii="Arial" w:hAnsi="Arial" w:cs="Arial"/>
        </w:rPr>
      </w:pPr>
    </w:p>
    <w:p w:rsidR="002F5470" w:rsidRDefault="002F5470" w:rsidP="00C84278">
      <w:pPr>
        <w:pStyle w:val="NoSpacing"/>
        <w:jc w:val="both"/>
        <w:rPr>
          <w:rFonts w:ascii="Arial" w:hAnsi="Arial" w:cs="Arial"/>
        </w:rPr>
      </w:pPr>
    </w:p>
    <w:p w:rsidR="002F5470" w:rsidRPr="00C84278" w:rsidRDefault="002F5470" w:rsidP="00C842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.............................................</w:t>
      </w:r>
    </w:p>
    <w:sectPr w:rsidR="002F5470" w:rsidRPr="00C84278" w:rsidSect="00BD65B4">
      <w:footerReference w:type="default" r:id="rId7"/>
      <w:pgSz w:w="11906" w:h="16838" w:code="9"/>
      <w:pgMar w:top="1191" w:right="1418" w:bottom="1418" w:left="1418" w:header="709" w:footer="709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70" w:rsidRDefault="002F5470">
      <w:r>
        <w:separator/>
      </w:r>
    </w:p>
  </w:endnote>
  <w:endnote w:type="continuationSeparator" w:id="1">
    <w:p w:rsidR="002F5470" w:rsidRDefault="002F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70" w:rsidRDefault="002F5470" w:rsidP="00683F8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F5470" w:rsidRDefault="002F5470" w:rsidP="001540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70" w:rsidRDefault="002F5470">
      <w:r>
        <w:separator/>
      </w:r>
    </w:p>
  </w:footnote>
  <w:footnote w:type="continuationSeparator" w:id="1">
    <w:p w:rsidR="002F5470" w:rsidRDefault="002F5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046"/>
    <w:multiLevelType w:val="hybridMultilevel"/>
    <w:tmpl w:val="5532D790"/>
    <w:lvl w:ilvl="0" w:tplc="AACE17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5560A87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4C0D15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46F1206"/>
    <w:multiLevelType w:val="hybridMultilevel"/>
    <w:tmpl w:val="A44EDE74"/>
    <w:lvl w:ilvl="0" w:tplc="1C9CDA34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5332C4"/>
    <w:multiLevelType w:val="hybridMultilevel"/>
    <w:tmpl w:val="93AA6D2A"/>
    <w:lvl w:ilvl="0" w:tplc="E26AA962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21CF"/>
    <w:multiLevelType w:val="hybridMultilevel"/>
    <w:tmpl w:val="987E8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44A00"/>
    <w:multiLevelType w:val="hybridMultilevel"/>
    <w:tmpl w:val="B7A4C63C"/>
    <w:lvl w:ilvl="0" w:tplc="2A067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EF13790"/>
    <w:multiLevelType w:val="hybridMultilevel"/>
    <w:tmpl w:val="76200FC8"/>
    <w:lvl w:ilvl="0" w:tplc="9FD41D5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2FA04A77"/>
    <w:multiLevelType w:val="hybridMultilevel"/>
    <w:tmpl w:val="119AA902"/>
    <w:lvl w:ilvl="0" w:tplc="827A174E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EC80AC80">
      <w:start w:val="1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 w:tplc="275E8616">
      <w:start w:val="2"/>
      <w:numFmt w:val="decimal"/>
      <w:lvlText w:val="%3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7">
    <w:nsid w:val="361E60AB"/>
    <w:multiLevelType w:val="hybridMultilevel"/>
    <w:tmpl w:val="62A49908"/>
    <w:lvl w:ilvl="0" w:tplc="275E8616">
      <w:start w:val="2"/>
      <w:numFmt w:val="decimal"/>
      <w:lvlText w:val="%1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A6AA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CA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F3766"/>
    <w:multiLevelType w:val="hybridMultilevel"/>
    <w:tmpl w:val="FC8062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7BF"/>
    <w:multiLevelType w:val="hybridMultilevel"/>
    <w:tmpl w:val="9692EC34"/>
    <w:lvl w:ilvl="0" w:tplc="1BEC91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F8741C"/>
    <w:multiLevelType w:val="multilevel"/>
    <w:tmpl w:val="EA36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8C1A60"/>
    <w:multiLevelType w:val="hybridMultilevel"/>
    <w:tmpl w:val="E77892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F3CB5"/>
    <w:multiLevelType w:val="multilevel"/>
    <w:tmpl w:val="119AA902"/>
    <w:lvl w:ilvl="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3">
    <w:nsid w:val="4784467C"/>
    <w:multiLevelType w:val="hybridMultilevel"/>
    <w:tmpl w:val="8D162DC6"/>
    <w:lvl w:ilvl="0" w:tplc="A08CB97E">
      <w:start w:val="3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7CCE63E8">
      <w:start w:val="3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4">
    <w:nsid w:val="528D3DBD"/>
    <w:multiLevelType w:val="hybridMultilevel"/>
    <w:tmpl w:val="BB4CCB12"/>
    <w:lvl w:ilvl="0" w:tplc="20EC7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9524C1"/>
    <w:multiLevelType w:val="hybridMultilevel"/>
    <w:tmpl w:val="706658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5835C6">
      <w:start w:val="1"/>
      <w:numFmt w:val="decimal"/>
      <w:lvlText w:val="%2."/>
      <w:lvlJc w:val="center"/>
      <w:pPr>
        <w:tabs>
          <w:tab w:val="num" w:pos="720"/>
        </w:tabs>
        <w:ind w:left="851" w:hanging="13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312F89"/>
    <w:multiLevelType w:val="hybridMultilevel"/>
    <w:tmpl w:val="FDB257CE"/>
    <w:lvl w:ilvl="0" w:tplc="F19A3A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09774E"/>
    <w:multiLevelType w:val="hybridMultilevel"/>
    <w:tmpl w:val="8A0673C4"/>
    <w:lvl w:ilvl="0" w:tplc="E26AA962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cs="Wingdings" w:hint="default"/>
      </w:rPr>
    </w:lvl>
  </w:abstractNum>
  <w:abstractNum w:abstractNumId="18">
    <w:nsid w:val="77F373E5"/>
    <w:multiLevelType w:val="hybridMultilevel"/>
    <w:tmpl w:val="EA36B2A2"/>
    <w:lvl w:ilvl="0" w:tplc="8B62D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C432A9"/>
    <w:multiLevelType w:val="hybridMultilevel"/>
    <w:tmpl w:val="F9A27746"/>
    <w:lvl w:ilvl="0" w:tplc="C2DC0D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166B9A"/>
    <w:multiLevelType w:val="hybridMultilevel"/>
    <w:tmpl w:val="69F07938"/>
    <w:lvl w:ilvl="0" w:tplc="D19E4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C14B3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9"/>
  </w:num>
  <w:num w:numId="13">
    <w:abstractNumId w:val="16"/>
  </w:num>
  <w:num w:numId="14">
    <w:abstractNumId w:val="17"/>
  </w:num>
  <w:num w:numId="15">
    <w:abstractNumId w:val="15"/>
  </w:num>
  <w:num w:numId="16">
    <w:abstractNumId w:val="5"/>
  </w:num>
  <w:num w:numId="17">
    <w:abstractNumId w:val="11"/>
  </w:num>
  <w:num w:numId="18">
    <w:abstractNumId w:val="2"/>
  </w:num>
  <w:num w:numId="19">
    <w:abstractNumId w:val="8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FD7"/>
    <w:rsid w:val="00005AC6"/>
    <w:rsid w:val="00012E9E"/>
    <w:rsid w:val="00013D0D"/>
    <w:rsid w:val="00031189"/>
    <w:rsid w:val="0004291A"/>
    <w:rsid w:val="00044B09"/>
    <w:rsid w:val="000624E8"/>
    <w:rsid w:val="000703A8"/>
    <w:rsid w:val="00071875"/>
    <w:rsid w:val="00077D13"/>
    <w:rsid w:val="00093372"/>
    <w:rsid w:val="000B025A"/>
    <w:rsid w:val="000B4BF3"/>
    <w:rsid w:val="000B575E"/>
    <w:rsid w:val="000E0AA8"/>
    <w:rsid w:val="00105365"/>
    <w:rsid w:val="00113862"/>
    <w:rsid w:val="00115C1E"/>
    <w:rsid w:val="00116B2F"/>
    <w:rsid w:val="00121CDF"/>
    <w:rsid w:val="001435BD"/>
    <w:rsid w:val="00150916"/>
    <w:rsid w:val="00154098"/>
    <w:rsid w:val="0015609F"/>
    <w:rsid w:val="00172861"/>
    <w:rsid w:val="0018735A"/>
    <w:rsid w:val="0019135C"/>
    <w:rsid w:val="001A29C2"/>
    <w:rsid w:val="001C6883"/>
    <w:rsid w:val="001C77AF"/>
    <w:rsid w:val="001D0E82"/>
    <w:rsid w:val="001F6B10"/>
    <w:rsid w:val="001F76C8"/>
    <w:rsid w:val="00202BCA"/>
    <w:rsid w:val="00211CCB"/>
    <w:rsid w:val="00222188"/>
    <w:rsid w:val="002508A6"/>
    <w:rsid w:val="0025286F"/>
    <w:rsid w:val="002603F7"/>
    <w:rsid w:val="00260A68"/>
    <w:rsid w:val="00265C21"/>
    <w:rsid w:val="00265FDF"/>
    <w:rsid w:val="00272E69"/>
    <w:rsid w:val="00275992"/>
    <w:rsid w:val="002803F0"/>
    <w:rsid w:val="002825D1"/>
    <w:rsid w:val="00297DEE"/>
    <w:rsid w:val="002B0AEF"/>
    <w:rsid w:val="002C06D4"/>
    <w:rsid w:val="002F5470"/>
    <w:rsid w:val="00302C6E"/>
    <w:rsid w:val="00305895"/>
    <w:rsid w:val="003320BB"/>
    <w:rsid w:val="003579AE"/>
    <w:rsid w:val="00373122"/>
    <w:rsid w:val="00373A97"/>
    <w:rsid w:val="003752E8"/>
    <w:rsid w:val="0037655E"/>
    <w:rsid w:val="0038244C"/>
    <w:rsid w:val="003965C1"/>
    <w:rsid w:val="003A7301"/>
    <w:rsid w:val="003B26F9"/>
    <w:rsid w:val="003C4FA4"/>
    <w:rsid w:val="003C5640"/>
    <w:rsid w:val="003D4016"/>
    <w:rsid w:val="003E5B9B"/>
    <w:rsid w:val="004148F5"/>
    <w:rsid w:val="0044113D"/>
    <w:rsid w:val="0046798E"/>
    <w:rsid w:val="004706D2"/>
    <w:rsid w:val="00484A63"/>
    <w:rsid w:val="004931C3"/>
    <w:rsid w:val="004A2FD7"/>
    <w:rsid w:val="004B0070"/>
    <w:rsid w:val="004B4CCD"/>
    <w:rsid w:val="004F6E28"/>
    <w:rsid w:val="00503EB4"/>
    <w:rsid w:val="00527A20"/>
    <w:rsid w:val="00541F48"/>
    <w:rsid w:val="00544815"/>
    <w:rsid w:val="005C31F3"/>
    <w:rsid w:val="005D38E7"/>
    <w:rsid w:val="005F5A73"/>
    <w:rsid w:val="0060650C"/>
    <w:rsid w:val="00613DB0"/>
    <w:rsid w:val="00632186"/>
    <w:rsid w:val="00633AA4"/>
    <w:rsid w:val="00646CE0"/>
    <w:rsid w:val="0066454F"/>
    <w:rsid w:val="00677614"/>
    <w:rsid w:val="00683F8F"/>
    <w:rsid w:val="006B13E3"/>
    <w:rsid w:val="006D3F16"/>
    <w:rsid w:val="006D7E25"/>
    <w:rsid w:val="006E1D72"/>
    <w:rsid w:val="006F5453"/>
    <w:rsid w:val="00701460"/>
    <w:rsid w:val="00713CA0"/>
    <w:rsid w:val="00731A50"/>
    <w:rsid w:val="00746D15"/>
    <w:rsid w:val="007708B0"/>
    <w:rsid w:val="007814D7"/>
    <w:rsid w:val="00784E10"/>
    <w:rsid w:val="007918C2"/>
    <w:rsid w:val="007B5EBC"/>
    <w:rsid w:val="007C022C"/>
    <w:rsid w:val="007D5361"/>
    <w:rsid w:val="007F7FAA"/>
    <w:rsid w:val="00804AD5"/>
    <w:rsid w:val="008304A2"/>
    <w:rsid w:val="00837196"/>
    <w:rsid w:val="00841C4F"/>
    <w:rsid w:val="0084669A"/>
    <w:rsid w:val="00855D0F"/>
    <w:rsid w:val="008B6E63"/>
    <w:rsid w:val="008D5BA3"/>
    <w:rsid w:val="00902979"/>
    <w:rsid w:val="00904C43"/>
    <w:rsid w:val="00912000"/>
    <w:rsid w:val="00926273"/>
    <w:rsid w:val="00937E3C"/>
    <w:rsid w:val="00942D49"/>
    <w:rsid w:val="009433AB"/>
    <w:rsid w:val="00945941"/>
    <w:rsid w:val="00951C54"/>
    <w:rsid w:val="00956A49"/>
    <w:rsid w:val="00963C57"/>
    <w:rsid w:val="00994DC4"/>
    <w:rsid w:val="009A20E9"/>
    <w:rsid w:val="009B1819"/>
    <w:rsid w:val="009B5878"/>
    <w:rsid w:val="009C144D"/>
    <w:rsid w:val="009D3F2B"/>
    <w:rsid w:val="009D42AF"/>
    <w:rsid w:val="009D4B66"/>
    <w:rsid w:val="009D6FA6"/>
    <w:rsid w:val="00A046A9"/>
    <w:rsid w:val="00A1517E"/>
    <w:rsid w:val="00A23D97"/>
    <w:rsid w:val="00A40322"/>
    <w:rsid w:val="00A52B97"/>
    <w:rsid w:val="00A80AF2"/>
    <w:rsid w:val="00A87D68"/>
    <w:rsid w:val="00A94196"/>
    <w:rsid w:val="00AB66F9"/>
    <w:rsid w:val="00AC678F"/>
    <w:rsid w:val="00AD1D33"/>
    <w:rsid w:val="00B004C5"/>
    <w:rsid w:val="00B61B0B"/>
    <w:rsid w:val="00B7341A"/>
    <w:rsid w:val="00B76F7C"/>
    <w:rsid w:val="00B9307D"/>
    <w:rsid w:val="00B967D6"/>
    <w:rsid w:val="00BA2AF6"/>
    <w:rsid w:val="00BA495E"/>
    <w:rsid w:val="00BB0BF0"/>
    <w:rsid w:val="00BB0C46"/>
    <w:rsid w:val="00BC7579"/>
    <w:rsid w:val="00BD65B4"/>
    <w:rsid w:val="00BF5BE6"/>
    <w:rsid w:val="00C12704"/>
    <w:rsid w:val="00C3647B"/>
    <w:rsid w:val="00C45290"/>
    <w:rsid w:val="00C83CBA"/>
    <w:rsid w:val="00C84278"/>
    <w:rsid w:val="00C8703A"/>
    <w:rsid w:val="00C92684"/>
    <w:rsid w:val="00CA0FBE"/>
    <w:rsid w:val="00CB4BBC"/>
    <w:rsid w:val="00CC713F"/>
    <w:rsid w:val="00CD00DC"/>
    <w:rsid w:val="00CD0BDF"/>
    <w:rsid w:val="00CD0DEB"/>
    <w:rsid w:val="00CD4084"/>
    <w:rsid w:val="00CF2D38"/>
    <w:rsid w:val="00CF4BE3"/>
    <w:rsid w:val="00D015A7"/>
    <w:rsid w:val="00D0475D"/>
    <w:rsid w:val="00D17115"/>
    <w:rsid w:val="00D3595A"/>
    <w:rsid w:val="00D441E2"/>
    <w:rsid w:val="00D46CD3"/>
    <w:rsid w:val="00D57614"/>
    <w:rsid w:val="00D869F9"/>
    <w:rsid w:val="00D92F51"/>
    <w:rsid w:val="00D9596F"/>
    <w:rsid w:val="00DA375E"/>
    <w:rsid w:val="00DC1475"/>
    <w:rsid w:val="00DD6890"/>
    <w:rsid w:val="00DE047D"/>
    <w:rsid w:val="00E0464E"/>
    <w:rsid w:val="00E11048"/>
    <w:rsid w:val="00E15CC5"/>
    <w:rsid w:val="00E17BF2"/>
    <w:rsid w:val="00E2164A"/>
    <w:rsid w:val="00E26994"/>
    <w:rsid w:val="00E3627F"/>
    <w:rsid w:val="00E5784E"/>
    <w:rsid w:val="00E60D00"/>
    <w:rsid w:val="00E73B4B"/>
    <w:rsid w:val="00E81C50"/>
    <w:rsid w:val="00E868C7"/>
    <w:rsid w:val="00E91C22"/>
    <w:rsid w:val="00EA557E"/>
    <w:rsid w:val="00EB07F9"/>
    <w:rsid w:val="00EB27A8"/>
    <w:rsid w:val="00EB68AE"/>
    <w:rsid w:val="00EB7944"/>
    <w:rsid w:val="00EC7B3E"/>
    <w:rsid w:val="00F10215"/>
    <w:rsid w:val="00F16A72"/>
    <w:rsid w:val="00F207C4"/>
    <w:rsid w:val="00F252C5"/>
    <w:rsid w:val="00F3275B"/>
    <w:rsid w:val="00F356E5"/>
    <w:rsid w:val="00F40A9B"/>
    <w:rsid w:val="00F438E9"/>
    <w:rsid w:val="00F46232"/>
    <w:rsid w:val="00F776C4"/>
    <w:rsid w:val="00F81419"/>
    <w:rsid w:val="00F91EC6"/>
    <w:rsid w:val="00F92EA0"/>
    <w:rsid w:val="00F934B6"/>
    <w:rsid w:val="00FA009B"/>
    <w:rsid w:val="00FA430F"/>
    <w:rsid w:val="00FE3B3D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2" w:unhideWhenUsed="0"/>
    <w:lsdException w:name="List 3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Body Text" w:unhideWhenUsed="0"/>
    <w:lsdException w:name="Body Text Indent" w:unhideWhenUsed="0"/>
    <w:lsdException w:name="List Continue 2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E2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2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E28"/>
    <w:rPr>
      <w:sz w:val="24"/>
      <w:szCs w:val="24"/>
    </w:rPr>
  </w:style>
  <w:style w:type="paragraph" w:styleId="List2">
    <w:name w:val="List 2"/>
    <w:basedOn w:val="Normal"/>
    <w:uiPriority w:val="99"/>
    <w:rsid w:val="007F7FAA"/>
    <w:pPr>
      <w:ind w:left="566" w:hanging="283"/>
    </w:pPr>
  </w:style>
  <w:style w:type="paragraph" w:styleId="List3">
    <w:name w:val="List 3"/>
    <w:basedOn w:val="Normal"/>
    <w:uiPriority w:val="99"/>
    <w:rsid w:val="007F7FAA"/>
    <w:pPr>
      <w:ind w:left="849" w:hanging="283"/>
    </w:pPr>
  </w:style>
  <w:style w:type="paragraph" w:styleId="ListContinue2">
    <w:name w:val="List Continue 2"/>
    <w:basedOn w:val="Normal"/>
    <w:uiPriority w:val="99"/>
    <w:rsid w:val="007F7FAA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7F7F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6E2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F7F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6E28"/>
    <w:rPr>
      <w:sz w:val="24"/>
      <w:szCs w:val="24"/>
    </w:rPr>
  </w:style>
  <w:style w:type="paragraph" w:customStyle="1" w:styleId="Skrconyadreszwrotny">
    <w:name w:val="Skrócony adres zwrotny"/>
    <w:basedOn w:val="Normal"/>
    <w:uiPriority w:val="99"/>
    <w:rsid w:val="007F7FAA"/>
  </w:style>
  <w:style w:type="paragraph" w:styleId="Signature">
    <w:name w:val="Signature"/>
    <w:basedOn w:val="Normal"/>
    <w:link w:val="SignatureChar"/>
    <w:uiPriority w:val="99"/>
    <w:rsid w:val="007F7FA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6E28"/>
    <w:rPr>
      <w:sz w:val="24"/>
      <w:szCs w:val="24"/>
    </w:rPr>
  </w:style>
  <w:style w:type="paragraph" w:customStyle="1" w:styleId="WierszPP">
    <w:name w:val="Wiersz PP"/>
    <w:basedOn w:val="Signature"/>
    <w:uiPriority w:val="99"/>
    <w:rsid w:val="007F7FAA"/>
  </w:style>
  <w:style w:type="character" w:styleId="PageNumber">
    <w:name w:val="page number"/>
    <w:basedOn w:val="DefaultParagraphFont"/>
    <w:uiPriority w:val="99"/>
    <w:rsid w:val="00154098"/>
  </w:style>
  <w:style w:type="paragraph" w:styleId="NoSpacing">
    <w:name w:val="No Spacing"/>
    <w:uiPriority w:val="99"/>
    <w:qFormat/>
    <w:rsid w:val="00093372"/>
    <w:rPr>
      <w:sz w:val="24"/>
      <w:szCs w:val="24"/>
    </w:rPr>
  </w:style>
  <w:style w:type="character" w:styleId="Hyperlink">
    <w:name w:val="Hyperlink"/>
    <w:basedOn w:val="DefaultParagraphFont"/>
    <w:uiPriority w:val="99"/>
    <w:rsid w:val="00BA2AF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91C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3</Pages>
  <Words>1296</Words>
  <Characters>7780</Characters>
  <Application>Microsoft Office Outlook</Application>
  <DocSecurity>0</DocSecurity>
  <Lines>0</Lines>
  <Paragraphs>0</Paragraphs>
  <ScaleCrop>false</ScaleCrop>
  <Company>wszz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Komisja powołana   Zarządzeniem nr </dc:title>
  <dc:subject/>
  <dc:creator>burbanowicz</dc:creator>
  <cp:keywords/>
  <dc:description/>
  <cp:lastModifiedBy>burbanowicz</cp:lastModifiedBy>
  <cp:revision>29</cp:revision>
  <cp:lastPrinted>2020-06-01T06:49:00Z</cp:lastPrinted>
  <dcterms:created xsi:type="dcterms:W3CDTF">2017-02-13T13:05:00Z</dcterms:created>
  <dcterms:modified xsi:type="dcterms:W3CDTF">2020-06-22T05:43:00Z</dcterms:modified>
</cp:coreProperties>
</file>