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36AEB" w14:textId="77777777" w:rsidR="00E61FDE" w:rsidRPr="00E61FDE" w:rsidRDefault="00E61FDE" w:rsidP="00E61FDE">
      <w:pPr>
        <w:pBdr>
          <w:bottom w:val="single" w:sz="6" w:space="1" w:color="auto"/>
        </w:pBdr>
        <w:spacing w:after="0" w:line="240" w:lineRule="auto"/>
        <w:jc w:val="center"/>
        <w:rPr>
          <w:rFonts w:ascii="Arial" w:eastAsia="Times New Roman" w:hAnsi="Arial" w:cs="Arial"/>
          <w:vanish/>
          <w:sz w:val="16"/>
          <w:szCs w:val="16"/>
          <w:lang w:eastAsia="pl-PL"/>
        </w:rPr>
      </w:pPr>
      <w:r w:rsidRPr="00E61FDE">
        <w:rPr>
          <w:rFonts w:ascii="Arial" w:eastAsia="Times New Roman" w:hAnsi="Arial" w:cs="Arial"/>
          <w:vanish/>
          <w:sz w:val="16"/>
          <w:szCs w:val="16"/>
          <w:lang w:eastAsia="pl-PL"/>
        </w:rPr>
        <w:t>Początek formularza</w:t>
      </w:r>
    </w:p>
    <w:p w14:paraId="5869BBBF" w14:textId="77777777" w:rsidR="00E61FDE" w:rsidRPr="00E61FDE" w:rsidRDefault="00E61FDE" w:rsidP="00E61FDE">
      <w:pPr>
        <w:spacing w:after="24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Ogłoszenie nr 565593-N-2020 z dnia 2020-07-23 r. </w:t>
      </w:r>
    </w:p>
    <w:p w14:paraId="6B546A52" w14:textId="77777777" w:rsidR="00E61FDE" w:rsidRPr="00E61FDE" w:rsidRDefault="00E61FDE" w:rsidP="00E61FDE">
      <w:pPr>
        <w:spacing w:after="0" w:line="240" w:lineRule="auto"/>
        <w:jc w:val="center"/>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Wojewódzki Szpital Zespolony w Elblągu: dostawa akcesoriów do aparatu </w:t>
      </w:r>
      <w:proofErr w:type="spellStart"/>
      <w:r w:rsidRPr="00E61FDE">
        <w:rPr>
          <w:rFonts w:ascii="Times New Roman" w:eastAsia="Times New Roman" w:hAnsi="Times New Roman" w:cs="Times New Roman"/>
          <w:sz w:val="24"/>
          <w:szCs w:val="24"/>
          <w:lang w:eastAsia="pl-PL"/>
        </w:rPr>
        <w:t>Geuder</w:t>
      </w:r>
      <w:proofErr w:type="spellEnd"/>
      <w:r w:rsidRPr="00E61FDE">
        <w:rPr>
          <w:rFonts w:ascii="Times New Roman" w:eastAsia="Times New Roman" w:hAnsi="Times New Roman" w:cs="Times New Roman"/>
          <w:sz w:val="24"/>
          <w:szCs w:val="24"/>
          <w:lang w:eastAsia="pl-PL"/>
        </w:rPr>
        <w:t xml:space="preserve"> </w:t>
      </w:r>
      <w:proofErr w:type="spellStart"/>
      <w:r w:rsidRPr="00E61FDE">
        <w:rPr>
          <w:rFonts w:ascii="Times New Roman" w:eastAsia="Times New Roman" w:hAnsi="Times New Roman" w:cs="Times New Roman"/>
          <w:sz w:val="24"/>
          <w:szCs w:val="24"/>
          <w:lang w:eastAsia="pl-PL"/>
        </w:rPr>
        <w:t>Megatron</w:t>
      </w:r>
      <w:proofErr w:type="spellEnd"/>
      <w:r w:rsidRPr="00E61FDE">
        <w:rPr>
          <w:rFonts w:ascii="Times New Roman" w:eastAsia="Times New Roman" w:hAnsi="Times New Roman" w:cs="Times New Roman"/>
          <w:sz w:val="24"/>
          <w:szCs w:val="24"/>
          <w:lang w:eastAsia="pl-PL"/>
        </w:rPr>
        <w:t xml:space="preserve"> S4 HPS w okresie 36 miesięcy dla potrzeb </w:t>
      </w:r>
      <w:proofErr w:type="spellStart"/>
      <w:r w:rsidRPr="00E61FDE">
        <w:rPr>
          <w:rFonts w:ascii="Times New Roman" w:eastAsia="Times New Roman" w:hAnsi="Times New Roman" w:cs="Times New Roman"/>
          <w:sz w:val="24"/>
          <w:szCs w:val="24"/>
          <w:lang w:eastAsia="pl-PL"/>
        </w:rPr>
        <w:t>Oddz.Okulistycznego</w:t>
      </w:r>
      <w:proofErr w:type="spellEnd"/>
      <w:r w:rsidRPr="00E61FDE">
        <w:rPr>
          <w:rFonts w:ascii="Times New Roman" w:eastAsia="Times New Roman" w:hAnsi="Times New Roman" w:cs="Times New Roman"/>
          <w:sz w:val="24"/>
          <w:szCs w:val="24"/>
          <w:lang w:eastAsia="pl-PL"/>
        </w:rPr>
        <w:t xml:space="preserve"> Wojewódzkiego Szpitala Zespolonego w Elblągu </w:t>
      </w:r>
      <w:r w:rsidRPr="00E61FDE">
        <w:rPr>
          <w:rFonts w:ascii="Times New Roman" w:eastAsia="Times New Roman" w:hAnsi="Times New Roman" w:cs="Times New Roman"/>
          <w:sz w:val="24"/>
          <w:szCs w:val="24"/>
          <w:lang w:eastAsia="pl-PL"/>
        </w:rPr>
        <w:br/>
        <w:t xml:space="preserve">OGŁOSZENIE O ZAMÓWIENIU - Dostawy </w:t>
      </w:r>
    </w:p>
    <w:p w14:paraId="207FC720"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Zamieszczanie ogłoszenia:</w:t>
      </w:r>
      <w:r w:rsidRPr="00E61FDE">
        <w:rPr>
          <w:rFonts w:ascii="Times New Roman" w:eastAsia="Times New Roman" w:hAnsi="Times New Roman" w:cs="Times New Roman"/>
          <w:sz w:val="24"/>
          <w:szCs w:val="24"/>
          <w:lang w:eastAsia="pl-PL"/>
        </w:rPr>
        <w:t xml:space="preserve"> Zamieszczanie obowiązkowe </w:t>
      </w:r>
    </w:p>
    <w:p w14:paraId="6106C980"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Ogłoszenie dotyczy:</w:t>
      </w:r>
      <w:r w:rsidRPr="00E61FDE">
        <w:rPr>
          <w:rFonts w:ascii="Times New Roman" w:eastAsia="Times New Roman" w:hAnsi="Times New Roman" w:cs="Times New Roman"/>
          <w:sz w:val="24"/>
          <w:szCs w:val="24"/>
          <w:lang w:eastAsia="pl-PL"/>
        </w:rPr>
        <w:t xml:space="preserve"> Zamówienia publicznego </w:t>
      </w:r>
    </w:p>
    <w:p w14:paraId="5C6D1A26"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0911E2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p>
    <w:p w14:paraId="3A3EFC7D"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Nazwa projektu lub programu</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p>
    <w:p w14:paraId="1D6908F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18A0FD2"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p>
    <w:p w14:paraId="088DE38D"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61FDE">
        <w:rPr>
          <w:rFonts w:ascii="Times New Roman" w:eastAsia="Times New Roman" w:hAnsi="Times New Roman" w:cs="Times New Roman"/>
          <w:sz w:val="24"/>
          <w:szCs w:val="24"/>
          <w:lang w:eastAsia="pl-PL"/>
        </w:rPr>
        <w:t>Pzp</w:t>
      </w:r>
      <w:proofErr w:type="spellEnd"/>
      <w:r w:rsidRPr="00E61FD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61FDE">
        <w:rPr>
          <w:rFonts w:ascii="Times New Roman" w:eastAsia="Times New Roman" w:hAnsi="Times New Roman" w:cs="Times New Roman"/>
          <w:sz w:val="24"/>
          <w:szCs w:val="24"/>
          <w:lang w:eastAsia="pl-PL"/>
        </w:rPr>
        <w:br/>
      </w:r>
    </w:p>
    <w:p w14:paraId="465F6027"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u w:val="single"/>
          <w:lang w:eastAsia="pl-PL"/>
        </w:rPr>
        <w:t>SEKCJA I: ZAMAWIAJĄCY</w:t>
      </w:r>
      <w:r w:rsidRPr="00E61FDE">
        <w:rPr>
          <w:rFonts w:ascii="Times New Roman" w:eastAsia="Times New Roman" w:hAnsi="Times New Roman" w:cs="Times New Roman"/>
          <w:sz w:val="24"/>
          <w:szCs w:val="24"/>
          <w:lang w:eastAsia="pl-PL"/>
        </w:rPr>
        <w:t xml:space="preserve"> </w:t>
      </w:r>
    </w:p>
    <w:p w14:paraId="53F8A064"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Postępowanie przeprowadza centralny zamawiający </w:t>
      </w:r>
    </w:p>
    <w:p w14:paraId="042E0F92"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p>
    <w:p w14:paraId="7618157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14FBCC9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p>
    <w:p w14:paraId="1AE3D72E"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Informacje na temat podmiotu któremu zamawiający powierzył/powierzyli prowadzenie postępowania:</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Postępowanie jest przeprowadzane wspólnie przez zamawiających</w:t>
      </w:r>
      <w:r w:rsidRPr="00E61FDE">
        <w:rPr>
          <w:rFonts w:ascii="Times New Roman" w:eastAsia="Times New Roman" w:hAnsi="Times New Roman" w:cs="Times New Roman"/>
          <w:sz w:val="24"/>
          <w:szCs w:val="24"/>
          <w:lang w:eastAsia="pl-PL"/>
        </w:rPr>
        <w:t xml:space="preserve"> </w:t>
      </w:r>
    </w:p>
    <w:p w14:paraId="31C2C6E5"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p>
    <w:p w14:paraId="1855081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12476CF"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p>
    <w:p w14:paraId="3EEEA0DE"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Informacje dodatkowe:</w:t>
      </w:r>
      <w:r w:rsidRPr="00E61FDE">
        <w:rPr>
          <w:rFonts w:ascii="Times New Roman" w:eastAsia="Times New Roman" w:hAnsi="Times New Roman" w:cs="Times New Roman"/>
          <w:sz w:val="24"/>
          <w:szCs w:val="24"/>
          <w:lang w:eastAsia="pl-PL"/>
        </w:rPr>
        <w:t xml:space="preserve"> </w:t>
      </w:r>
    </w:p>
    <w:p w14:paraId="639E2AEE"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 1) NAZWA I ADRES: </w:t>
      </w:r>
      <w:r w:rsidRPr="00E61FDE">
        <w:rPr>
          <w:rFonts w:ascii="Times New Roman" w:eastAsia="Times New Roman" w:hAnsi="Times New Roman" w:cs="Times New Roman"/>
          <w:sz w:val="24"/>
          <w:szCs w:val="24"/>
          <w:lang w:eastAsia="pl-PL"/>
        </w:rPr>
        <w:t>Wojewódzki Szpital Zespolony w Elblągu, krajowy numer identyfikacyjny 17074593000000, ul. ul. Królewiecka  146 , 82-300  Elbląg, woj. warmińsko-</w:t>
      </w:r>
      <w:r w:rsidRPr="00E61FDE">
        <w:rPr>
          <w:rFonts w:ascii="Times New Roman" w:eastAsia="Times New Roman" w:hAnsi="Times New Roman" w:cs="Times New Roman"/>
          <w:sz w:val="24"/>
          <w:szCs w:val="24"/>
          <w:lang w:eastAsia="pl-PL"/>
        </w:rPr>
        <w:lastRenderedPageBreak/>
        <w:t xml:space="preserve">mazurskie, państwo Polska, tel. (055) 2344111, e-mail mdudzinska@szpital.elblag.pl, faks 552 345 547. </w:t>
      </w:r>
      <w:r w:rsidRPr="00E61FDE">
        <w:rPr>
          <w:rFonts w:ascii="Times New Roman" w:eastAsia="Times New Roman" w:hAnsi="Times New Roman" w:cs="Times New Roman"/>
          <w:sz w:val="24"/>
          <w:szCs w:val="24"/>
          <w:lang w:eastAsia="pl-PL"/>
        </w:rPr>
        <w:br/>
        <w:t xml:space="preserve">Adres strony internetowej (URL): www.szpital.elblag.pl </w:t>
      </w:r>
      <w:r w:rsidRPr="00E61FDE">
        <w:rPr>
          <w:rFonts w:ascii="Times New Roman" w:eastAsia="Times New Roman" w:hAnsi="Times New Roman" w:cs="Times New Roman"/>
          <w:sz w:val="24"/>
          <w:szCs w:val="24"/>
          <w:lang w:eastAsia="pl-PL"/>
        </w:rPr>
        <w:br/>
        <w:t xml:space="preserve">Adres profilu nabywcy: </w:t>
      </w:r>
      <w:r w:rsidRPr="00E61FD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45E1D4D6"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 2) RODZAJ ZAMAWIAJĄCEGO: </w:t>
      </w:r>
      <w:r w:rsidRPr="00E61FDE">
        <w:rPr>
          <w:rFonts w:ascii="Times New Roman" w:eastAsia="Times New Roman" w:hAnsi="Times New Roman" w:cs="Times New Roman"/>
          <w:sz w:val="24"/>
          <w:szCs w:val="24"/>
          <w:lang w:eastAsia="pl-PL"/>
        </w:rPr>
        <w:t xml:space="preserve">Podmiot prawa publicznego </w:t>
      </w:r>
      <w:r w:rsidRPr="00E61FDE">
        <w:rPr>
          <w:rFonts w:ascii="Times New Roman" w:eastAsia="Times New Roman" w:hAnsi="Times New Roman" w:cs="Times New Roman"/>
          <w:sz w:val="24"/>
          <w:szCs w:val="24"/>
          <w:lang w:eastAsia="pl-PL"/>
        </w:rPr>
        <w:br/>
      </w:r>
    </w:p>
    <w:p w14:paraId="03AEF08F"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I.3) WSPÓLNE UDZIELANIE ZAMÓWIENIA </w:t>
      </w:r>
      <w:r w:rsidRPr="00E61FDE">
        <w:rPr>
          <w:rFonts w:ascii="Times New Roman" w:eastAsia="Times New Roman" w:hAnsi="Times New Roman" w:cs="Times New Roman"/>
          <w:b/>
          <w:bCs/>
          <w:i/>
          <w:iCs/>
          <w:sz w:val="24"/>
          <w:szCs w:val="24"/>
          <w:lang w:eastAsia="pl-PL"/>
        </w:rPr>
        <w:t>(jeżeli dotyczy)</w:t>
      </w:r>
      <w:r w:rsidRPr="00E61FDE">
        <w:rPr>
          <w:rFonts w:ascii="Times New Roman" w:eastAsia="Times New Roman" w:hAnsi="Times New Roman" w:cs="Times New Roman"/>
          <w:b/>
          <w:bCs/>
          <w:sz w:val="24"/>
          <w:szCs w:val="24"/>
          <w:lang w:eastAsia="pl-PL"/>
        </w:rPr>
        <w:t xml:space="preserve">: </w:t>
      </w:r>
    </w:p>
    <w:p w14:paraId="694F571E"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61FDE">
        <w:rPr>
          <w:rFonts w:ascii="Times New Roman" w:eastAsia="Times New Roman" w:hAnsi="Times New Roman" w:cs="Times New Roman"/>
          <w:sz w:val="24"/>
          <w:szCs w:val="24"/>
          <w:lang w:eastAsia="pl-PL"/>
        </w:rPr>
        <w:br/>
      </w:r>
    </w:p>
    <w:p w14:paraId="23CE0A71"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I.4) KOMUNIKACJA: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61FDE">
        <w:rPr>
          <w:rFonts w:ascii="Times New Roman" w:eastAsia="Times New Roman" w:hAnsi="Times New Roman" w:cs="Times New Roman"/>
          <w:sz w:val="24"/>
          <w:szCs w:val="24"/>
          <w:lang w:eastAsia="pl-PL"/>
        </w:rPr>
        <w:t xml:space="preserve"> </w:t>
      </w:r>
    </w:p>
    <w:p w14:paraId="32736426"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www.szpital.elblag.pl </w:t>
      </w:r>
    </w:p>
    <w:p w14:paraId="0FD5CA24"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7B893B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www.szpital.elblag.pl </w:t>
      </w:r>
    </w:p>
    <w:p w14:paraId="1F083FCE"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A8497A2"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r>
    </w:p>
    <w:p w14:paraId="6BB9D480"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Oferty lub wnioski o dopuszczenie do udziału w postępowaniu należy przesyłać:</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Elektronicznie</w:t>
      </w:r>
      <w:r w:rsidRPr="00E61FDE">
        <w:rPr>
          <w:rFonts w:ascii="Times New Roman" w:eastAsia="Times New Roman" w:hAnsi="Times New Roman" w:cs="Times New Roman"/>
          <w:sz w:val="24"/>
          <w:szCs w:val="24"/>
          <w:lang w:eastAsia="pl-PL"/>
        </w:rPr>
        <w:t xml:space="preserve"> </w:t>
      </w:r>
    </w:p>
    <w:p w14:paraId="531A2A9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adres </w:t>
      </w:r>
      <w:r w:rsidRPr="00E61FDE">
        <w:rPr>
          <w:rFonts w:ascii="Times New Roman" w:eastAsia="Times New Roman" w:hAnsi="Times New Roman" w:cs="Times New Roman"/>
          <w:sz w:val="24"/>
          <w:szCs w:val="24"/>
          <w:lang w:eastAsia="pl-PL"/>
        </w:rPr>
        <w:br/>
      </w:r>
    </w:p>
    <w:p w14:paraId="2DE1831B"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p>
    <w:p w14:paraId="3F6F73E2"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Nie </w:t>
      </w:r>
      <w:r w:rsidRPr="00E61FDE">
        <w:rPr>
          <w:rFonts w:ascii="Times New Roman" w:eastAsia="Times New Roman" w:hAnsi="Times New Roman" w:cs="Times New Roman"/>
          <w:sz w:val="24"/>
          <w:szCs w:val="24"/>
          <w:lang w:eastAsia="pl-PL"/>
        </w:rPr>
        <w:br/>
        <w:t xml:space="preserve">Inny sposób: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Tak </w:t>
      </w:r>
      <w:r w:rsidRPr="00E61FDE">
        <w:rPr>
          <w:rFonts w:ascii="Times New Roman" w:eastAsia="Times New Roman" w:hAnsi="Times New Roman" w:cs="Times New Roman"/>
          <w:sz w:val="24"/>
          <w:szCs w:val="24"/>
          <w:lang w:eastAsia="pl-PL"/>
        </w:rPr>
        <w:br/>
        <w:t xml:space="preserve">Inny sposób: </w:t>
      </w:r>
      <w:r w:rsidRPr="00E61FDE">
        <w:rPr>
          <w:rFonts w:ascii="Times New Roman" w:eastAsia="Times New Roman" w:hAnsi="Times New Roman" w:cs="Times New Roman"/>
          <w:sz w:val="24"/>
          <w:szCs w:val="24"/>
          <w:lang w:eastAsia="pl-PL"/>
        </w:rPr>
        <w:br/>
        <w:t xml:space="preserve">forma pisemna za pośrednictwem operatora pocztowego w rozumieniu ustawy z dnia 23 listopada 2012 r. – Prawo pocztowe (Dz. U. poz. 1529 oraz z 2015 r. poz. 1830), osobiście lub </w:t>
      </w:r>
      <w:r w:rsidRPr="00E61FDE">
        <w:rPr>
          <w:rFonts w:ascii="Times New Roman" w:eastAsia="Times New Roman" w:hAnsi="Times New Roman" w:cs="Times New Roman"/>
          <w:sz w:val="24"/>
          <w:szCs w:val="24"/>
          <w:lang w:eastAsia="pl-PL"/>
        </w:rPr>
        <w:lastRenderedPageBreak/>
        <w:t xml:space="preserve">za pośrednictwem posłańca </w:t>
      </w:r>
      <w:r w:rsidRPr="00E61FDE">
        <w:rPr>
          <w:rFonts w:ascii="Times New Roman" w:eastAsia="Times New Roman" w:hAnsi="Times New Roman" w:cs="Times New Roman"/>
          <w:sz w:val="24"/>
          <w:szCs w:val="24"/>
          <w:lang w:eastAsia="pl-PL"/>
        </w:rPr>
        <w:br/>
        <w:t xml:space="preserve">Adres: </w:t>
      </w:r>
      <w:r w:rsidRPr="00E61FDE">
        <w:rPr>
          <w:rFonts w:ascii="Times New Roman" w:eastAsia="Times New Roman" w:hAnsi="Times New Roman" w:cs="Times New Roman"/>
          <w:sz w:val="24"/>
          <w:szCs w:val="24"/>
          <w:lang w:eastAsia="pl-PL"/>
        </w:rPr>
        <w:br/>
        <w:t xml:space="preserve">Sekretariat pok. nr 44 Wojewódzkiego Szpitala Zespolonego w Elblągu, pok. 44, ul. Królewiecka 146, 82-300 Elbląg </w:t>
      </w:r>
    </w:p>
    <w:p w14:paraId="31BD6D1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61FDE">
        <w:rPr>
          <w:rFonts w:ascii="Times New Roman" w:eastAsia="Times New Roman" w:hAnsi="Times New Roman" w:cs="Times New Roman"/>
          <w:sz w:val="24"/>
          <w:szCs w:val="24"/>
          <w:lang w:eastAsia="pl-PL"/>
        </w:rPr>
        <w:t xml:space="preserve"> </w:t>
      </w:r>
    </w:p>
    <w:p w14:paraId="4B0F9400"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61FDE">
        <w:rPr>
          <w:rFonts w:ascii="Times New Roman" w:eastAsia="Times New Roman" w:hAnsi="Times New Roman" w:cs="Times New Roman"/>
          <w:sz w:val="24"/>
          <w:szCs w:val="24"/>
          <w:lang w:eastAsia="pl-PL"/>
        </w:rPr>
        <w:br/>
      </w:r>
    </w:p>
    <w:p w14:paraId="2FADB31F"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u w:val="single"/>
          <w:lang w:eastAsia="pl-PL"/>
        </w:rPr>
        <w:t xml:space="preserve">SEKCJA II: PRZEDMIOT ZAMÓWIENIA </w:t>
      </w:r>
    </w:p>
    <w:p w14:paraId="35BD6E0D"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II.1) Nazwa nadana zamówieniu przez zamawiającego: </w:t>
      </w:r>
      <w:r w:rsidRPr="00E61FDE">
        <w:rPr>
          <w:rFonts w:ascii="Times New Roman" w:eastAsia="Times New Roman" w:hAnsi="Times New Roman" w:cs="Times New Roman"/>
          <w:sz w:val="24"/>
          <w:szCs w:val="24"/>
          <w:lang w:eastAsia="pl-PL"/>
        </w:rPr>
        <w:t xml:space="preserve">dostawa akcesoriów do aparatu </w:t>
      </w:r>
      <w:proofErr w:type="spellStart"/>
      <w:r w:rsidRPr="00E61FDE">
        <w:rPr>
          <w:rFonts w:ascii="Times New Roman" w:eastAsia="Times New Roman" w:hAnsi="Times New Roman" w:cs="Times New Roman"/>
          <w:sz w:val="24"/>
          <w:szCs w:val="24"/>
          <w:lang w:eastAsia="pl-PL"/>
        </w:rPr>
        <w:t>Geuder</w:t>
      </w:r>
      <w:proofErr w:type="spellEnd"/>
      <w:r w:rsidRPr="00E61FDE">
        <w:rPr>
          <w:rFonts w:ascii="Times New Roman" w:eastAsia="Times New Roman" w:hAnsi="Times New Roman" w:cs="Times New Roman"/>
          <w:sz w:val="24"/>
          <w:szCs w:val="24"/>
          <w:lang w:eastAsia="pl-PL"/>
        </w:rPr>
        <w:t xml:space="preserve"> </w:t>
      </w:r>
      <w:proofErr w:type="spellStart"/>
      <w:r w:rsidRPr="00E61FDE">
        <w:rPr>
          <w:rFonts w:ascii="Times New Roman" w:eastAsia="Times New Roman" w:hAnsi="Times New Roman" w:cs="Times New Roman"/>
          <w:sz w:val="24"/>
          <w:szCs w:val="24"/>
          <w:lang w:eastAsia="pl-PL"/>
        </w:rPr>
        <w:t>Megatron</w:t>
      </w:r>
      <w:proofErr w:type="spellEnd"/>
      <w:r w:rsidRPr="00E61FDE">
        <w:rPr>
          <w:rFonts w:ascii="Times New Roman" w:eastAsia="Times New Roman" w:hAnsi="Times New Roman" w:cs="Times New Roman"/>
          <w:sz w:val="24"/>
          <w:szCs w:val="24"/>
          <w:lang w:eastAsia="pl-PL"/>
        </w:rPr>
        <w:t xml:space="preserve"> S4 HPS w okresie 36 miesięcy dla potrzeb </w:t>
      </w:r>
      <w:proofErr w:type="spellStart"/>
      <w:r w:rsidRPr="00E61FDE">
        <w:rPr>
          <w:rFonts w:ascii="Times New Roman" w:eastAsia="Times New Roman" w:hAnsi="Times New Roman" w:cs="Times New Roman"/>
          <w:sz w:val="24"/>
          <w:szCs w:val="24"/>
          <w:lang w:eastAsia="pl-PL"/>
        </w:rPr>
        <w:t>Oddz.Okulistycznego</w:t>
      </w:r>
      <w:proofErr w:type="spellEnd"/>
      <w:r w:rsidRPr="00E61FDE">
        <w:rPr>
          <w:rFonts w:ascii="Times New Roman" w:eastAsia="Times New Roman" w:hAnsi="Times New Roman" w:cs="Times New Roman"/>
          <w:sz w:val="24"/>
          <w:szCs w:val="24"/>
          <w:lang w:eastAsia="pl-PL"/>
        </w:rPr>
        <w:t xml:space="preserve"> Wojewódzkiego Szpitala Zespolonego w Elblągu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Numer referencyjny: </w:t>
      </w:r>
      <w:r w:rsidRPr="00E61FDE">
        <w:rPr>
          <w:rFonts w:ascii="Times New Roman" w:eastAsia="Times New Roman" w:hAnsi="Times New Roman" w:cs="Times New Roman"/>
          <w:sz w:val="24"/>
          <w:szCs w:val="24"/>
          <w:lang w:eastAsia="pl-PL"/>
        </w:rPr>
        <w:t xml:space="preserve">31/2020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F33AEA2" w14:textId="77777777" w:rsidR="00E61FDE" w:rsidRPr="00E61FDE" w:rsidRDefault="00E61FDE" w:rsidP="00E61FDE">
      <w:pPr>
        <w:spacing w:after="0" w:line="240" w:lineRule="auto"/>
        <w:jc w:val="both"/>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p>
    <w:p w14:paraId="3CBF426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II.2) Rodzaj zamówienia: </w:t>
      </w:r>
      <w:r w:rsidRPr="00E61FDE">
        <w:rPr>
          <w:rFonts w:ascii="Times New Roman" w:eastAsia="Times New Roman" w:hAnsi="Times New Roman" w:cs="Times New Roman"/>
          <w:sz w:val="24"/>
          <w:szCs w:val="24"/>
          <w:lang w:eastAsia="pl-PL"/>
        </w:rPr>
        <w:t xml:space="preserve">Dostawy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II.3) Informacja o możliwości składania ofert częściowych</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Zamówienie podzielone jest na części: </w:t>
      </w:r>
    </w:p>
    <w:p w14:paraId="10629906"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Oferty lub wnioski o dopuszczenie do udziału w postępowaniu można składać w odniesieniu do:</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wszystkich części </w:t>
      </w:r>
    </w:p>
    <w:p w14:paraId="3195327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II.4) Krótki opis przedmiotu zamówienia </w:t>
      </w:r>
      <w:r w:rsidRPr="00E61FD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61FD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61FDE">
        <w:rPr>
          <w:rFonts w:ascii="Times New Roman" w:eastAsia="Times New Roman" w:hAnsi="Times New Roman" w:cs="Times New Roman"/>
          <w:sz w:val="24"/>
          <w:szCs w:val="24"/>
          <w:lang w:eastAsia="pl-PL"/>
        </w:rPr>
        <w:t xml:space="preserve">1. Przedmiotem niniejszego postępowania o udzielenie zamówienia publicznego jest dostawa akcesoriów do aparatu </w:t>
      </w:r>
      <w:proofErr w:type="spellStart"/>
      <w:r w:rsidRPr="00E61FDE">
        <w:rPr>
          <w:rFonts w:ascii="Times New Roman" w:eastAsia="Times New Roman" w:hAnsi="Times New Roman" w:cs="Times New Roman"/>
          <w:sz w:val="24"/>
          <w:szCs w:val="24"/>
          <w:lang w:eastAsia="pl-PL"/>
        </w:rPr>
        <w:t>Geuder</w:t>
      </w:r>
      <w:proofErr w:type="spellEnd"/>
      <w:r w:rsidRPr="00E61FDE">
        <w:rPr>
          <w:rFonts w:ascii="Times New Roman" w:eastAsia="Times New Roman" w:hAnsi="Times New Roman" w:cs="Times New Roman"/>
          <w:sz w:val="24"/>
          <w:szCs w:val="24"/>
          <w:lang w:eastAsia="pl-PL"/>
        </w:rPr>
        <w:t xml:space="preserve"> </w:t>
      </w:r>
      <w:proofErr w:type="spellStart"/>
      <w:r w:rsidRPr="00E61FDE">
        <w:rPr>
          <w:rFonts w:ascii="Times New Roman" w:eastAsia="Times New Roman" w:hAnsi="Times New Roman" w:cs="Times New Roman"/>
          <w:sz w:val="24"/>
          <w:szCs w:val="24"/>
          <w:lang w:eastAsia="pl-PL"/>
        </w:rPr>
        <w:t>Megatron</w:t>
      </w:r>
      <w:proofErr w:type="spellEnd"/>
      <w:r w:rsidRPr="00E61FDE">
        <w:rPr>
          <w:rFonts w:ascii="Times New Roman" w:eastAsia="Times New Roman" w:hAnsi="Times New Roman" w:cs="Times New Roman"/>
          <w:sz w:val="24"/>
          <w:szCs w:val="24"/>
          <w:lang w:eastAsia="pl-PL"/>
        </w:rPr>
        <w:t xml:space="preserve"> S4 HPS w okresie 36 miesięcy dla potrzeb </w:t>
      </w:r>
      <w:proofErr w:type="spellStart"/>
      <w:r w:rsidRPr="00E61FDE">
        <w:rPr>
          <w:rFonts w:ascii="Times New Roman" w:eastAsia="Times New Roman" w:hAnsi="Times New Roman" w:cs="Times New Roman"/>
          <w:sz w:val="24"/>
          <w:szCs w:val="24"/>
          <w:lang w:eastAsia="pl-PL"/>
        </w:rPr>
        <w:t>Oddz.Okulistycznego</w:t>
      </w:r>
      <w:proofErr w:type="spellEnd"/>
      <w:r w:rsidRPr="00E61FDE">
        <w:rPr>
          <w:rFonts w:ascii="Times New Roman" w:eastAsia="Times New Roman" w:hAnsi="Times New Roman" w:cs="Times New Roman"/>
          <w:sz w:val="24"/>
          <w:szCs w:val="24"/>
          <w:lang w:eastAsia="pl-PL"/>
        </w:rPr>
        <w:t xml:space="preserve"> Wojewódzkiego Szpitala Zespolonego w Elblągu w okresie 36 miesięcy, których asortyment oraz ilości zostały określone w Załączniku Nr 1 do SIWZ. 2. Oferowany przedmiot zamówienia musi posiadać dokumenty dopuszczające do obrotu i używania zgodnie z Ustawą z dnia 20 maja 2010 o wyrobach medycznych . 3. Dostarczony przedmiot zamówienia musi posiadać co najmniej 6 miesięczny okres ważności /zastosowania, licząc od dnia jego dostarczenia do siedziby Zamawiającego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II.5) Główny kod CPV: </w:t>
      </w:r>
      <w:r w:rsidRPr="00E61FDE">
        <w:rPr>
          <w:rFonts w:ascii="Times New Roman" w:eastAsia="Times New Roman" w:hAnsi="Times New Roman" w:cs="Times New Roman"/>
          <w:sz w:val="24"/>
          <w:szCs w:val="24"/>
          <w:lang w:eastAsia="pl-PL"/>
        </w:rPr>
        <w:t xml:space="preserve">33162000-3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Dodatkowe kody CPV:</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lastRenderedPageBreak/>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II.6) Całkowita wartość zamówienia </w:t>
      </w:r>
      <w:r w:rsidRPr="00E61FDE">
        <w:rPr>
          <w:rFonts w:ascii="Times New Roman" w:eastAsia="Times New Roman" w:hAnsi="Times New Roman" w:cs="Times New Roman"/>
          <w:i/>
          <w:iCs/>
          <w:sz w:val="24"/>
          <w:szCs w:val="24"/>
          <w:lang w:eastAsia="pl-PL"/>
        </w:rPr>
        <w:t>(jeżeli zamawiający podaje informacje o wartości zamówienia)</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Wartość bez VAT: 786378,00 </w:t>
      </w:r>
      <w:r w:rsidRPr="00E61FDE">
        <w:rPr>
          <w:rFonts w:ascii="Times New Roman" w:eastAsia="Times New Roman" w:hAnsi="Times New Roman" w:cs="Times New Roman"/>
          <w:sz w:val="24"/>
          <w:szCs w:val="24"/>
          <w:lang w:eastAsia="pl-PL"/>
        </w:rPr>
        <w:br/>
        <w:t xml:space="preserve">Waluta: </w:t>
      </w:r>
    </w:p>
    <w:p w14:paraId="43BE4E1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PLN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61FDE">
        <w:rPr>
          <w:rFonts w:ascii="Times New Roman" w:eastAsia="Times New Roman" w:hAnsi="Times New Roman" w:cs="Times New Roman"/>
          <w:sz w:val="24"/>
          <w:szCs w:val="24"/>
          <w:lang w:eastAsia="pl-PL"/>
        </w:rPr>
        <w:t xml:space="preserve"> </w:t>
      </w:r>
    </w:p>
    <w:p w14:paraId="76C74F3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61FDE">
        <w:rPr>
          <w:rFonts w:ascii="Times New Roman" w:eastAsia="Times New Roman" w:hAnsi="Times New Roman" w:cs="Times New Roman"/>
          <w:b/>
          <w:bCs/>
          <w:sz w:val="24"/>
          <w:szCs w:val="24"/>
          <w:lang w:eastAsia="pl-PL"/>
        </w:rPr>
        <w:t>Pzp</w:t>
      </w:r>
      <w:proofErr w:type="spellEnd"/>
      <w:r w:rsidRPr="00E61FDE">
        <w:rPr>
          <w:rFonts w:ascii="Times New Roman" w:eastAsia="Times New Roman" w:hAnsi="Times New Roman" w:cs="Times New Roman"/>
          <w:b/>
          <w:bCs/>
          <w:sz w:val="24"/>
          <w:szCs w:val="24"/>
          <w:lang w:eastAsia="pl-PL"/>
        </w:rPr>
        <w:t xml:space="preserve">: </w:t>
      </w: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61FDE">
        <w:rPr>
          <w:rFonts w:ascii="Times New Roman" w:eastAsia="Times New Roman" w:hAnsi="Times New Roman" w:cs="Times New Roman"/>
          <w:sz w:val="24"/>
          <w:szCs w:val="24"/>
          <w:lang w:eastAsia="pl-PL"/>
        </w:rPr>
        <w:t>Pzp</w:t>
      </w:r>
      <w:proofErr w:type="spellEnd"/>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miesiącach:  36  </w:t>
      </w:r>
      <w:r w:rsidRPr="00E61FDE">
        <w:rPr>
          <w:rFonts w:ascii="Times New Roman" w:eastAsia="Times New Roman" w:hAnsi="Times New Roman" w:cs="Times New Roman"/>
          <w:i/>
          <w:iCs/>
          <w:sz w:val="24"/>
          <w:szCs w:val="24"/>
          <w:lang w:eastAsia="pl-PL"/>
        </w:rPr>
        <w:t xml:space="preserve"> lub </w:t>
      </w:r>
      <w:r w:rsidRPr="00E61FDE">
        <w:rPr>
          <w:rFonts w:ascii="Times New Roman" w:eastAsia="Times New Roman" w:hAnsi="Times New Roman" w:cs="Times New Roman"/>
          <w:b/>
          <w:bCs/>
          <w:sz w:val="24"/>
          <w:szCs w:val="24"/>
          <w:lang w:eastAsia="pl-PL"/>
        </w:rPr>
        <w:t>dniach:</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i/>
          <w:iCs/>
          <w:sz w:val="24"/>
          <w:szCs w:val="24"/>
          <w:lang w:eastAsia="pl-PL"/>
        </w:rPr>
        <w:t>lub</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data rozpoczęcia: </w:t>
      </w:r>
      <w:r w:rsidRPr="00E61FDE">
        <w:rPr>
          <w:rFonts w:ascii="Times New Roman" w:eastAsia="Times New Roman" w:hAnsi="Times New Roman" w:cs="Times New Roman"/>
          <w:sz w:val="24"/>
          <w:szCs w:val="24"/>
          <w:lang w:eastAsia="pl-PL"/>
        </w:rPr>
        <w:t> </w:t>
      </w:r>
      <w:r w:rsidRPr="00E61FDE">
        <w:rPr>
          <w:rFonts w:ascii="Times New Roman" w:eastAsia="Times New Roman" w:hAnsi="Times New Roman" w:cs="Times New Roman"/>
          <w:i/>
          <w:iCs/>
          <w:sz w:val="24"/>
          <w:szCs w:val="24"/>
          <w:lang w:eastAsia="pl-PL"/>
        </w:rPr>
        <w:t xml:space="preserve"> lub </w:t>
      </w:r>
      <w:r w:rsidRPr="00E61FDE">
        <w:rPr>
          <w:rFonts w:ascii="Times New Roman" w:eastAsia="Times New Roman" w:hAnsi="Times New Roman" w:cs="Times New Roman"/>
          <w:b/>
          <w:bCs/>
          <w:sz w:val="24"/>
          <w:szCs w:val="24"/>
          <w:lang w:eastAsia="pl-PL"/>
        </w:rPr>
        <w:t xml:space="preserve">zakończenia: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II.9) Informacje dodatkowe: </w:t>
      </w:r>
    </w:p>
    <w:p w14:paraId="57365F3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BEFE5BF"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III.1) WARUNKI UDZIAŁU W POSTĘPOWANIU </w:t>
      </w:r>
    </w:p>
    <w:p w14:paraId="1D4DBAA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III.1.2) Sytuacja finansowa lub ekonomiczna </w:t>
      </w:r>
      <w:r w:rsidRPr="00E61FDE">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III.1.3) Zdolność techniczna lub zawodowa </w:t>
      </w:r>
      <w:r w:rsidRPr="00E61FDE">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E61FD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61FDE">
        <w:rPr>
          <w:rFonts w:ascii="Times New Roman" w:eastAsia="Times New Roman" w:hAnsi="Times New Roman" w:cs="Times New Roman"/>
          <w:sz w:val="24"/>
          <w:szCs w:val="24"/>
          <w:lang w:eastAsia="pl-PL"/>
        </w:rPr>
        <w:br/>
        <w:t xml:space="preserve">Informacje dodatkowe: </w:t>
      </w:r>
    </w:p>
    <w:p w14:paraId="49FDC86B"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III.2) PODSTAWY WYKLUCZENIA </w:t>
      </w:r>
    </w:p>
    <w:p w14:paraId="27FE9C78"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E61FDE">
        <w:rPr>
          <w:rFonts w:ascii="Times New Roman" w:eastAsia="Times New Roman" w:hAnsi="Times New Roman" w:cs="Times New Roman"/>
          <w:b/>
          <w:bCs/>
          <w:sz w:val="24"/>
          <w:szCs w:val="24"/>
          <w:lang w:eastAsia="pl-PL"/>
        </w:rPr>
        <w:t>Pzp</w:t>
      </w:r>
      <w:proofErr w:type="spellEnd"/>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61FDE">
        <w:rPr>
          <w:rFonts w:ascii="Times New Roman" w:eastAsia="Times New Roman" w:hAnsi="Times New Roman" w:cs="Times New Roman"/>
          <w:b/>
          <w:bCs/>
          <w:sz w:val="24"/>
          <w:szCs w:val="24"/>
          <w:lang w:eastAsia="pl-PL"/>
        </w:rPr>
        <w:t>Pzp</w:t>
      </w:r>
      <w:proofErr w:type="spellEnd"/>
      <w:r w:rsidRPr="00E61FD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61FDE">
        <w:rPr>
          <w:rFonts w:ascii="Times New Roman" w:eastAsia="Times New Roman" w:hAnsi="Times New Roman" w:cs="Times New Roman"/>
          <w:sz w:val="24"/>
          <w:szCs w:val="24"/>
          <w:lang w:eastAsia="pl-PL"/>
        </w:rPr>
        <w:t>Pzp</w:t>
      </w:r>
      <w:proofErr w:type="spellEnd"/>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E61FDE">
        <w:rPr>
          <w:rFonts w:ascii="Times New Roman" w:eastAsia="Times New Roman" w:hAnsi="Times New Roman" w:cs="Times New Roman"/>
          <w:sz w:val="24"/>
          <w:szCs w:val="24"/>
          <w:lang w:eastAsia="pl-PL"/>
        </w:rPr>
        <w:t>Pzp</w:t>
      </w:r>
      <w:proofErr w:type="spellEnd"/>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61FDE">
        <w:rPr>
          <w:rFonts w:ascii="Times New Roman" w:eastAsia="Times New Roman" w:hAnsi="Times New Roman" w:cs="Times New Roman"/>
          <w:sz w:val="24"/>
          <w:szCs w:val="24"/>
          <w:lang w:eastAsia="pl-PL"/>
        </w:rPr>
        <w:t>Pzp</w:t>
      </w:r>
      <w:proofErr w:type="spellEnd"/>
      <w:r w:rsidRPr="00E61FDE">
        <w:rPr>
          <w:rFonts w:ascii="Times New Roman" w:eastAsia="Times New Roman" w:hAnsi="Times New Roman" w:cs="Times New Roman"/>
          <w:sz w:val="24"/>
          <w:szCs w:val="24"/>
          <w:lang w:eastAsia="pl-PL"/>
        </w:rPr>
        <w:t xml:space="preserve">) </w:t>
      </w:r>
    </w:p>
    <w:p w14:paraId="6DC57B2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C11DBD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61FDE">
        <w:rPr>
          <w:rFonts w:ascii="Times New Roman" w:eastAsia="Times New Roman" w:hAnsi="Times New Roman" w:cs="Times New Roman"/>
          <w:sz w:val="24"/>
          <w:szCs w:val="24"/>
          <w:lang w:eastAsia="pl-PL"/>
        </w:rPr>
        <w:br/>
        <w:t xml:space="preserve">Tak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Oświadczenie o spełnianiu kryteriów selekcji </w:t>
      </w:r>
      <w:r w:rsidRPr="00E61FDE">
        <w:rPr>
          <w:rFonts w:ascii="Times New Roman" w:eastAsia="Times New Roman" w:hAnsi="Times New Roman" w:cs="Times New Roman"/>
          <w:sz w:val="24"/>
          <w:szCs w:val="24"/>
          <w:lang w:eastAsia="pl-PL"/>
        </w:rPr>
        <w:br/>
        <w:t xml:space="preserve">Nie </w:t>
      </w:r>
    </w:p>
    <w:p w14:paraId="642C615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59FE97B"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1.Oświadczenie Wykonawcy o przynależności albo braku przynależności do tej samej grupy kapitałowej, o której mowa w art. 24 ust. 1 pkt. 23 </w:t>
      </w:r>
      <w:proofErr w:type="spellStart"/>
      <w:r w:rsidRPr="00E61FDE">
        <w:rPr>
          <w:rFonts w:ascii="Times New Roman" w:eastAsia="Times New Roman" w:hAnsi="Times New Roman" w:cs="Times New Roman"/>
          <w:sz w:val="24"/>
          <w:szCs w:val="24"/>
          <w:lang w:eastAsia="pl-PL"/>
        </w:rPr>
        <w:t>uPzp</w:t>
      </w:r>
      <w:proofErr w:type="spellEnd"/>
      <w:r w:rsidRPr="00E61FDE">
        <w:rPr>
          <w:rFonts w:ascii="Times New Roman" w:eastAsia="Times New Roman" w:hAnsi="Times New Roman" w:cs="Times New Roman"/>
          <w:sz w:val="24"/>
          <w:szCs w:val="24"/>
          <w:lang w:eastAsia="pl-PL"/>
        </w:rPr>
        <w:t xml:space="preserve"> – wzór stanowi Załącznik Nr 5 do SIWZ. W przypadku przynależności do tej samej grupy kapitałowej wykonawca może złożyć wraz z oświadczeniem dokumenty bądź informacje potwierdzające, że powiązania z innym wykonawcą nie prowadzą do zakłócenia konkurencji w postępowaniu. 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E61FDE">
        <w:rPr>
          <w:rFonts w:ascii="Times New Roman" w:eastAsia="Times New Roman" w:hAnsi="Times New Roman" w:cs="Times New Roman"/>
          <w:sz w:val="24"/>
          <w:szCs w:val="24"/>
          <w:lang w:eastAsia="pl-PL"/>
        </w:rPr>
        <w:t>uPzp</w:t>
      </w:r>
      <w:proofErr w:type="spellEnd"/>
      <w:r w:rsidRPr="00E61FDE">
        <w:rPr>
          <w:rFonts w:ascii="Times New Roman" w:eastAsia="Times New Roman" w:hAnsi="Times New Roman" w:cs="Times New Roman"/>
          <w:sz w:val="24"/>
          <w:szCs w:val="24"/>
          <w:lang w:eastAsia="pl-PL"/>
        </w:rPr>
        <w:t xml:space="preserve">. Uwaga!!! 1. W przypadku Wykonawców wspólnie ubiegających się o udzielenie zamówienia powyższe dokumenty składa każdy z Wykonawców wspólnie ubiegających się o udzielenie zamówienia. 2. Dokumenty wymienione w pkt. 1 Wykonawca przekazuje Zamawiającemu w formie pisemnej w terminie 3 dni od dnia zamieszczenia na </w:t>
      </w:r>
      <w:r w:rsidRPr="00E61FDE">
        <w:rPr>
          <w:rFonts w:ascii="Times New Roman" w:eastAsia="Times New Roman" w:hAnsi="Times New Roman" w:cs="Times New Roman"/>
          <w:sz w:val="24"/>
          <w:szCs w:val="24"/>
          <w:lang w:eastAsia="pl-PL"/>
        </w:rPr>
        <w:lastRenderedPageBreak/>
        <w:t xml:space="preserve">stronie informacji, o której mowa w art. 86 ust. 5 </w:t>
      </w:r>
      <w:proofErr w:type="spellStart"/>
      <w:r w:rsidRPr="00E61FDE">
        <w:rPr>
          <w:rFonts w:ascii="Times New Roman" w:eastAsia="Times New Roman" w:hAnsi="Times New Roman" w:cs="Times New Roman"/>
          <w:sz w:val="24"/>
          <w:szCs w:val="24"/>
          <w:lang w:eastAsia="pl-PL"/>
        </w:rPr>
        <w:t>uPzp</w:t>
      </w:r>
      <w:proofErr w:type="spellEnd"/>
      <w:r w:rsidRPr="00E61FDE">
        <w:rPr>
          <w:rFonts w:ascii="Times New Roman" w:eastAsia="Times New Roman" w:hAnsi="Times New Roman" w:cs="Times New Roman"/>
          <w:sz w:val="24"/>
          <w:szCs w:val="24"/>
          <w:lang w:eastAsia="pl-PL"/>
        </w:rPr>
        <w:t xml:space="preserve">. 3. Dokumenty wymienione w pkt. 6.2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2-4 Wykonawca składa tylko na wezwanie Zamawiającego (Dokumenty należy złożyć w formie oryginału lub kserokopii poświadczonej za zgodność z oryginałem przez Wykonawcę). 6.3. Jeżeli Wykonawca ma siedzibę lub miejsce zamieszkania poza terytorium Rzeczypospolitej Polskiej zamiast dokumentów z: 1. pkt 6.2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3 i 4 SIWZ -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pkt. 6.2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5 - składa dokument lub dokumenty wystawione w kraju, w którym wykonawca ma siedzibę lub miejsce zamieszkania potwierdzające, że nie otwarto jego likwidacji ani nie ogłoszono upadłości. 3. Dokumenty, o których mowa w pkt. 6.2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5 SIWZ powinny być wystawione nie wcześniej niż 6 miesięcy przed upływem terminu składania ofert. Dokumenty, o których mowa w pkt. 6.2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3 i 4 SIWZ powinny być wystawione nie wcześniej niż 3 miesiące przed upływem tego terminu. 4. Jeżeli w kraju, w którym wykonawca ma siedzibę lub miejsce zamieszkania lub miejsce zamieszkania ma osoba, której dokument dotyczy, nie wydaje się dokumentów, o których mowa w pkt. 6.2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3-5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pkt.6.3.3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Dokumenty należy złożyć w formie oryginału lub kserokopii poświadczonej za zgodność z oryginałem przez Wykonawcę. </w:t>
      </w:r>
    </w:p>
    <w:p w14:paraId="32CCCC1B"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5BEF907"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III.5.1) W ZAKRESIE SPEŁNIANIA WARUNKÓW UDZIAŁU W POSTĘPOWANIU:</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III.5.2) W ZAKRESIE KRYTERIÓW SELEKCJI:</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p>
    <w:p w14:paraId="3A647DD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3C3CD4D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1. Dokumenty dopuszczające oferowany przedmiot zamówienia do obrotu i używania zgodnie z Ustawą z 20 maja 2010 r. o wyrobach medycznych </w:t>
      </w:r>
    </w:p>
    <w:p w14:paraId="04BECC66"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III.7) INNE DOKUMENTY NIE WYMIENIONE W pkt III.3) - III.6) </w:t>
      </w:r>
    </w:p>
    <w:p w14:paraId="26B41BAE"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1. Wypełniony formularz ofertowy – Załącznik Nr 2 do SIWZ . 2. Wypełniony formularz asortymentowo-cenowy – stanowiący Załącznik Nr 1 do SIWZ. 3. Pełnomocnictwo do reprezentowania Wykonawcy (o ile nie wynika z dokumentów rejestracyjnych) w przypadku podpisywania oferty przez osoby nie wpisane do dokumentów rejestracyjnych w formie oryginału lub kopii poświadczonej za zgodność z oryginałem. 4. Oświadczenie Wykonawcy, </w:t>
      </w:r>
      <w:r w:rsidRPr="00E61FDE">
        <w:rPr>
          <w:rFonts w:ascii="Times New Roman" w:eastAsia="Times New Roman" w:hAnsi="Times New Roman" w:cs="Times New Roman"/>
          <w:sz w:val="24"/>
          <w:szCs w:val="24"/>
          <w:lang w:eastAsia="pl-PL"/>
        </w:rPr>
        <w:lastRenderedPageBreak/>
        <w:t xml:space="preserve">że zapoznał się z warunkami przetargu zawartymi w Specyfikacji Istotnych Warunków Zamówienia w tym z kryteriami oceny ofert oraz załącznikami do SIWZ oraz że przyjmuje je bez zastrzeżeń. 5. Oświadczenie Wykonawcy, że w przypadku wybrania jego oferty zobowiązuje się do podpisania umowy sprzedaży stanowiącej Załącznik nr 7 do SIWZ . 6. Oświadczenie Wykonawcy w zakresie wypełnienia obowiązków informacyjnych przewidzianych w art. 13 lub art. 14 RODO wraz z klauzulą informacyjną stanowiąca Załącznik nr 6 do SIWZ. 7. Wskazanie przez Wykonawcę w ofercie części zamówienia, której wykonanie powierzy / nie powierzy podwykonawcom (wraz z podaniem firm podwykonawców – jeżeli dotyczy) 8. Informację od Wykonawcy zgodnie z art. 91ust.3a </w:t>
      </w:r>
      <w:proofErr w:type="spellStart"/>
      <w:r w:rsidRPr="00E61FDE">
        <w:rPr>
          <w:rFonts w:ascii="Times New Roman" w:eastAsia="Times New Roman" w:hAnsi="Times New Roman" w:cs="Times New Roman"/>
          <w:sz w:val="24"/>
          <w:szCs w:val="24"/>
          <w:lang w:eastAsia="pl-PL"/>
        </w:rPr>
        <w:t>uPzp</w:t>
      </w:r>
      <w:proofErr w:type="spellEnd"/>
      <w:r w:rsidRPr="00E61FDE">
        <w:rPr>
          <w:rFonts w:ascii="Times New Roman" w:eastAsia="Times New Roman" w:hAnsi="Times New Roman" w:cs="Times New Roman"/>
          <w:sz w:val="24"/>
          <w:szCs w:val="24"/>
          <w:lang w:eastAsia="pl-PL"/>
        </w:rPr>
        <w:t xml:space="preserve">, że wybór jego oferty będzie/ nie będzie prowadzić do powstania u Zamawiającego obowiązku podatkowego od towarów i usług, który miałby obowiązek rozliczyć zgodnie z tymi przepisami. 9. Wykaz wszystkich dokumentów – spis zawartości złożonej oferty. </w:t>
      </w:r>
    </w:p>
    <w:p w14:paraId="6696A5A5"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u w:val="single"/>
          <w:lang w:eastAsia="pl-PL"/>
        </w:rPr>
        <w:t xml:space="preserve">SEKCJA IV: PROCEDURA </w:t>
      </w:r>
    </w:p>
    <w:p w14:paraId="3C5D9710"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 xml:space="preserve">IV.1) OPIS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IV.1.1) Tryb udzielenia zamówienia: </w:t>
      </w:r>
      <w:r w:rsidRPr="00E61FDE">
        <w:rPr>
          <w:rFonts w:ascii="Times New Roman" w:eastAsia="Times New Roman" w:hAnsi="Times New Roman" w:cs="Times New Roman"/>
          <w:sz w:val="24"/>
          <w:szCs w:val="24"/>
          <w:lang w:eastAsia="pl-PL"/>
        </w:rPr>
        <w:t xml:space="preserve">Przetarg nieograniczony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IV.1.2) Zamawiający żąda wniesienia wadium:</w:t>
      </w:r>
      <w:r w:rsidRPr="00E61FDE">
        <w:rPr>
          <w:rFonts w:ascii="Times New Roman" w:eastAsia="Times New Roman" w:hAnsi="Times New Roman" w:cs="Times New Roman"/>
          <w:sz w:val="24"/>
          <w:szCs w:val="24"/>
          <w:lang w:eastAsia="pl-PL"/>
        </w:rPr>
        <w:t xml:space="preserve"> </w:t>
      </w:r>
    </w:p>
    <w:p w14:paraId="6D791EC5"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Informacja na temat wadium </w:t>
      </w:r>
      <w:r w:rsidRPr="00E61FDE">
        <w:rPr>
          <w:rFonts w:ascii="Times New Roman" w:eastAsia="Times New Roman" w:hAnsi="Times New Roman" w:cs="Times New Roman"/>
          <w:sz w:val="24"/>
          <w:szCs w:val="24"/>
          <w:lang w:eastAsia="pl-PL"/>
        </w:rPr>
        <w:br/>
      </w:r>
    </w:p>
    <w:p w14:paraId="5A9E633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IV.1.3) Przewiduje się udzielenie zaliczek na poczet wykonania zamówienia:</w:t>
      </w:r>
      <w:r w:rsidRPr="00E61FDE">
        <w:rPr>
          <w:rFonts w:ascii="Times New Roman" w:eastAsia="Times New Roman" w:hAnsi="Times New Roman" w:cs="Times New Roman"/>
          <w:sz w:val="24"/>
          <w:szCs w:val="24"/>
          <w:lang w:eastAsia="pl-PL"/>
        </w:rPr>
        <w:t xml:space="preserve"> </w:t>
      </w:r>
    </w:p>
    <w:p w14:paraId="0951850F"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Należy podać informacje na temat udzielania zaliczek: </w:t>
      </w:r>
      <w:r w:rsidRPr="00E61FDE">
        <w:rPr>
          <w:rFonts w:ascii="Times New Roman" w:eastAsia="Times New Roman" w:hAnsi="Times New Roman" w:cs="Times New Roman"/>
          <w:sz w:val="24"/>
          <w:szCs w:val="24"/>
          <w:lang w:eastAsia="pl-PL"/>
        </w:rPr>
        <w:br/>
      </w:r>
    </w:p>
    <w:p w14:paraId="176A53E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520F13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61FDE">
        <w:rPr>
          <w:rFonts w:ascii="Times New Roman" w:eastAsia="Times New Roman" w:hAnsi="Times New Roman" w:cs="Times New Roman"/>
          <w:sz w:val="24"/>
          <w:szCs w:val="24"/>
          <w:lang w:eastAsia="pl-PL"/>
        </w:rPr>
        <w:br/>
        <w:t xml:space="preserve">Nie </w:t>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p>
    <w:p w14:paraId="3BD2F5AB"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IV.1.5.) Wymaga się złożenia oferty wariantowej: </w:t>
      </w:r>
    </w:p>
    <w:p w14:paraId="2727726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Dopuszcza się złożenie oferty wariantowej </w:t>
      </w:r>
      <w:r w:rsidRPr="00E61FDE">
        <w:rPr>
          <w:rFonts w:ascii="Times New Roman" w:eastAsia="Times New Roman" w:hAnsi="Times New Roman" w:cs="Times New Roman"/>
          <w:sz w:val="24"/>
          <w:szCs w:val="24"/>
          <w:lang w:eastAsia="pl-PL"/>
        </w:rPr>
        <w:br/>
        <w:t xml:space="preserve">Nie </w:t>
      </w:r>
      <w:r w:rsidRPr="00E61FD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61FDE">
        <w:rPr>
          <w:rFonts w:ascii="Times New Roman" w:eastAsia="Times New Roman" w:hAnsi="Times New Roman" w:cs="Times New Roman"/>
          <w:sz w:val="24"/>
          <w:szCs w:val="24"/>
          <w:lang w:eastAsia="pl-PL"/>
        </w:rPr>
        <w:br/>
      </w:r>
    </w:p>
    <w:p w14:paraId="2F5D4FC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9CA8E7D"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Liczba wykonawców   </w:t>
      </w:r>
      <w:r w:rsidRPr="00E61FDE">
        <w:rPr>
          <w:rFonts w:ascii="Times New Roman" w:eastAsia="Times New Roman" w:hAnsi="Times New Roman" w:cs="Times New Roman"/>
          <w:sz w:val="24"/>
          <w:szCs w:val="24"/>
          <w:lang w:eastAsia="pl-PL"/>
        </w:rPr>
        <w:br/>
        <w:t xml:space="preserve">Przewidywana minimalna liczba wykonawców </w:t>
      </w:r>
      <w:r w:rsidRPr="00E61FDE">
        <w:rPr>
          <w:rFonts w:ascii="Times New Roman" w:eastAsia="Times New Roman" w:hAnsi="Times New Roman" w:cs="Times New Roman"/>
          <w:sz w:val="24"/>
          <w:szCs w:val="24"/>
          <w:lang w:eastAsia="pl-PL"/>
        </w:rPr>
        <w:br/>
        <w:t xml:space="preserve">Maksymalna liczba wykonawców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lastRenderedPageBreak/>
        <w:t xml:space="preserve">Kryteria selekcji wykonawców: </w:t>
      </w:r>
      <w:r w:rsidRPr="00E61FDE">
        <w:rPr>
          <w:rFonts w:ascii="Times New Roman" w:eastAsia="Times New Roman" w:hAnsi="Times New Roman" w:cs="Times New Roman"/>
          <w:sz w:val="24"/>
          <w:szCs w:val="24"/>
          <w:lang w:eastAsia="pl-PL"/>
        </w:rPr>
        <w:br/>
      </w:r>
    </w:p>
    <w:p w14:paraId="5AC91B4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IV.1.7) Informacje na temat umowy ramowej lub dynamicznego systemu zakupów: </w:t>
      </w:r>
    </w:p>
    <w:p w14:paraId="7028C377"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Umowa ramowa będzie zawarta: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Czy przewiduje się ograniczenie liczby uczestników umowy ramowej: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Przewidziana maksymalna liczba uczestników umowy ramowej: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Zamówienie obejmuje ustanowienie dynamicznego systemu zakupów: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61FDE">
        <w:rPr>
          <w:rFonts w:ascii="Times New Roman" w:eastAsia="Times New Roman" w:hAnsi="Times New Roman" w:cs="Times New Roman"/>
          <w:sz w:val="24"/>
          <w:szCs w:val="24"/>
          <w:lang w:eastAsia="pl-PL"/>
        </w:rPr>
        <w:br/>
      </w:r>
    </w:p>
    <w:p w14:paraId="66DFA76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IV.1.8) Aukcja elektroniczna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Przewidziane jest przeprowadzenie aukcji elektronicznej </w:t>
      </w:r>
      <w:r w:rsidRPr="00E61FDE">
        <w:rPr>
          <w:rFonts w:ascii="Times New Roman" w:eastAsia="Times New Roman" w:hAnsi="Times New Roman" w:cs="Times New Roman"/>
          <w:i/>
          <w:iCs/>
          <w:sz w:val="24"/>
          <w:szCs w:val="24"/>
          <w:lang w:eastAsia="pl-PL"/>
        </w:rPr>
        <w:t xml:space="preserve">(przetarg nieograniczony, przetarg ograniczony, negocjacje z ogłoszeniem) </w:t>
      </w:r>
      <w:r w:rsidRPr="00E61FDE">
        <w:rPr>
          <w:rFonts w:ascii="Times New Roman" w:eastAsia="Times New Roman" w:hAnsi="Times New Roman" w:cs="Times New Roman"/>
          <w:sz w:val="24"/>
          <w:szCs w:val="24"/>
          <w:lang w:eastAsia="pl-PL"/>
        </w:rPr>
        <w:t xml:space="preserve">Nie </w:t>
      </w:r>
      <w:r w:rsidRPr="00E61FDE">
        <w:rPr>
          <w:rFonts w:ascii="Times New Roman" w:eastAsia="Times New Roman" w:hAnsi="Times New Roman" w:cs="Times New Roman"/>
          <w:sz w:val="24"/>
          <w:szCs w:val="24"/>
          <w:lang w:eastAsia="pl-PL"/>
        </w:rPr>
        <w:br/>
        <w:t xml:space="preserve">Należy podać adres strony internetowej, na której aukcja będzie prowadzona: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61FDE">
        <w:rPr>
          <w:rFonts w:ascii="Times New Roman" w:eastAsia="Times New Roman" w:hAnsi="Times New Roman" w:cs="Times New Roman"/>
          <w:sz w:val="24"/>
          <w:szCs w:val="24"/>
          <w:lang w:eastAsia="pl-PL"/>
        </w:rPr>
        <w:br/>
        <w:t xml:space="preserve">Informacje dotyczące przebiegu aukcji elektronicznej: </w:t>
      </w:r>
      <w:r w:rsidRPr="00E61FD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61FD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61FDE">
        <w:rPr>
          <w:rFonts w:ascii="Times New Roman" w:eastAsia="Times New Roman" w:hAnsi="Times New Roman" w:cs="Times New Roman"/>
          <w:sz w:val="24"/>
          <w:szCs w:val="24"/>
          <w:lang w:eastAsia="pl-PL"/>
        </w:rPr>
        <w:br/>
        <w:t xml:space="preserve">Wymagania dotyczące rejestracji i identyfikacji wykonawców w aukcji elektronicznej: </w:t>
      </w:r>
      <w:r w:rsidRPr="00E61FDE">
        <w:rPr>
          <w:rFonts w:ascii="Times New Roman" w:eastAsia="Times New Roman" w:hAnsi="Times New Roman" w:cs="Times New Roman"/>
          <w:sz w:val="24"/>
          <w:szCs w:val="24"/>
          <w:lang w:eastAsia="pl-PL"/>
        </w:rPr>
        <w:br/>
        <w:t xml:space="preserve">Informacje o liczbie etapów aukcji elektronicznej i czasie ich trwania: </w:t>
      </w:r>
    </w:p>
    <w:p w14:paraId="2D2658A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t xml:space="preserve">Czas trwania: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lastRenderedPageBreak/>
        <w:t xml:space="preserve">Warunki zamknięcia aukcji elektronicznej: </w:t>
      </w:r>
      <w:r w:rsidRPr="00E61FDE">
        <w:rPr>
          <w:rFonts w:ascii="Times New Roman" w:eastAsia="Times New Roman" w:hAnsi="Times New Roman" w:cs="Times New Roman"/>
          <w:sz w:val="24"/>
          <w:szCs w:val="24"/>
          <w:lang w:eastAsia="pl-PL"/>
        </w:rPr>
        <w:br/>
      </w:r>
    </w:p>
    <w:p w14:paraId="33242C5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IV.2) KRYTERIA OCENY OFERT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IV.2.1) Kryteria oceny ofert: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IV.2.2) Kryteria</w:t>
      </w:r>
      <w:r w:rsidRPr="00E61FD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E61FDE" w:rsidRPr="00E61FDE" w14:paraId="4CBE9909" w14:textId="77777777" w:rsidTr="00E61FDE">
        <w:tc>
          <w:tcPr>
            <w:tcW w:w="0" w:type="auto"/>
            <w:tcBorders>
              <w:top w:val="single" w:sz="6" w:space="0" w:color="000000"/>
              <w:left w:val="single" w:sz="6" w:space="0" w:color="000000"/>
              <w:bottom w:val="single" w:sz="6" w:space="0" w:color="000000"/>
              <w:right w:val="single" w:sz="6" w:space="0" w:color="000000"/>
            </w:tcBorders>
            <w:vAlign w:val="center"/>
            <w:hideMark/>
          </w:tcPr>
          <w:p w14:paraId="0DC65430"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609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Znaczenie</w:t>
            </w:r>
          </w:p>
        </w:tc>
      </w:tr>
      <w:tr w:rsidR="00E61FDE" w:rsidRPr="00E61FDE" w14:paraId="5D7AB9C7" w14:textId="77777777" w:rsidTr="00E61FDE">
        <w:tc>
          <w:tcPr>
            <w:tcW w:w="0" w:type="auto"/>
            <w:tcBorders>
              <w:top w:val="single" w:sz="6" w:space="0" w:color="000000"/>
              <w:left w:val="single" w:sz="6" w:space="0" w:color="000000"/>
              <w:bottom w:val="single" w:sz="6" w:space="0" w:color="000000"/>
              <w:right w:val="single" w:sz="6" w:space="0" w:color="000000"/>
            </w:tcBorders>
            <w:vAlign w:val="center"/>
            <w:hideMark/>
          </w:tcPr>
          <w:p w14:paraId="4701C4BD"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551AA"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100,00</w:t>
            </w:r>
          </w:p>
        </w:tc>
      </w:tr>
    </w:tbl>
    <w:p w14:paraId="4835EB06"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61FDE">
        <w:rPr>
          <w:rFonts w:ascii="Times New Roman" w:eastAsia="Times New Roman" w:hAnsi="Times New Roman" w:cs="Times New Roman"/>
          <w:b/>
          <w:bCs/>
          <w:sz w:val="24"/>
          <w:szCs w:val="24"/>
          <w:lang w:eastAsia="pl-PL"/>
        </w:rPr>
        <w:t>Pzp</w:t>
      </w:r>
      <w:proofErr w:type="spellEnd"/>
      <w:r w:rsidRPr="00E61FDE">
        <w:rPr>
          <w:rFonts w:ascii="Times New Roman" w:eastAsia="Times New Roman" w:hAnsi="Times New Roman" w:cs="Times New Roman"/>
          <w:b/>
          <w:bCs/>
          <w:sz w:val="24"/>
          <w:szCs w:val="24"/>
          <w:lang w:eastAsia="pl-PL"/>
        </w:rPr>
        <w:t xml:space="preserve"> </w:t>
      </w:r>
      <w:r w:rsidRPr="00E61FDE">
        <w:rPr>
          <w:rFonts w:ascii="Times New Roman" w:eastAsia="Times New Roman" w:hAnsi="Times New Roman" w:cs="Times New Roman"/>
          <w:sz w:val="24"/>
          <w:szCs w:val="24"/>
          <w:lang w:eastAsia="pl-PL"/>
        </w:rPr>
        <w:t xml:space="preserve">(przetarg nieograniczony) </w:t>
      </w:r>
      <w:r w:rsidRPr="00E61FDE">
        <w:rPr>
          <w:rFonts w:ascii="Times New Roman" w:eastAsia="Times New Roman" w:hAnsi="Times New Roman" w:cs="Times New Roman"/>
          <w:sz w:val="24"/>
          <w:szCs w:val="24"/>
          <w:lang w:eastAsia="pl-PL"/>
        </w:rPr>
        <w:br/>
        <w:t xml:space="preserve">Tak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IV.3) Negocjacje z ogłoszeniem, dialog konkurencyjny, partnerstwo innowacyjne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IV.3.1) Informacje na temat negocjacji z ogłoszeniem</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Minimalne wymagania, które muszą spełniać wszystkie oferty: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61FDE">
        <w:rPr>
          <w:rFonts w:ascii="Times New Roman" w:eastAsia="Times New Roman" w:hAnsi="Times New Roman" w:cs="Times New Roman"/>
          <w:sz w:val="24"/>
          <w:szCs w:val="24"/>
          <w:lang w:eastAsia="pl-PL"/>
        </w:rPr>
        <w:br/>
        <w:t xml:space="preserve">Przewidziany jest podział negocjacji na etapy w celu ograniczenia liczby ofert: </w:t>
      </w:r>
      <w:r w:rsidRPr="00E61FDE">
        <w:rPr>
          <w:rFonts w:ascii="Times New Roman" w:eastAsia="Times New Roman" w:hAnsi="Times New Roman" w:cs="Times New Roman"/>
          <w:sz w:val="24"/>
          <w:szCs w:val="24"/>
          <w:lang w:eastAsia="pl-PL"/>
        </w:rPr>
        <w:br/>
        <w:t xml:space="preserve">Należy podać informacje na temat etapów negocjacji (w tym liczbę etapów):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IV.3.2) Informacje na temat dialogu konkurencyjnego</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Wstępny harmonogram postępowania: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Podział dialogu na etapy w celu ograniczenia liczby rozwiązań: </w:t>
      </w:r>
      <w:r w:rsidRPr="00E61FDE">
        <w:rPr>
          <w:rFonts w:ascii="Times New Roman" w:eastAsia="Times New Roman" w:hAnsi="Times New Roman" w:cs="Times New Roman"/>
          <w:sz w:val="24"/>
          <w:szCs w:val="24"/>
          <w:lang w:eastAsia="pl-PL"/>
        </w:rPr>
        <w:br/>
        <w:t xml:space="preserve">Należy podać informacje na temat etapów dialogu: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IV.3.3) Informacje na temat partnerstwa innowacyjnego</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Informacje dodatkowe: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lastRenderedPageBreak/>
        <w:t xml:space="preserve">IV.4) Licytacja elektroniczna </w:t>
      </w:r>
      <w:r w:rsidRPr="00E61FDE">
        <w:rPr>
          <w:rFonts w:ascii="Times New Roman" w:eastAsia="Times New Roman" w:hAnsi="Times New Roman" w:cs="Times New Roman"/>
          <w:sz w:val="24"/>
          <w:szCs w:val="24"/>
          <w:lang w:eastAsia="pl-PL"/>
        </w:rPr>
        <w:br/>
        <w:t xml:space="preserve">Adres strony internetowej, na której będzie prowadzona licytacja elektroniczna: </w:t>
      </w:r>
    </w:p>
    <w:p w14:paraId="578615F4"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E050423"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317C8C08"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1214D62B"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Informacje o liczbie etapów licytacji elektronicznej i czasie ich trwania: </w:t>
      </w:r>
    </w:p>
    <w:p w14:paraId="4468D922"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Czas trwania: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55EB8F5"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Termin składania wniosków o dopuszczenie do udziału w licytacji elektronicznej: </w:t>
      </w:r>
      <w:r w:rsidRPr="00E61FDE">
        <w:rPr>
          <w:rFonts w:ascii="Times New Roman" w:eastAsia="Times New Roman" w:hAnsi="Times New Roman" w:cs="Times New Roman"/>
          <w:sz w:val="24"/>
          <w:szCs w:val="24"/>
          <w:lang w:eastAsia="pl-PL"/>
        </w:rPr>
        <w:br/>
        <w:t xml:space="preserve">Data: godzina: </w:t>
      </w:r>
      <w:r w:rsidRPr="00E61FDE">
        <w:rPr>
          <w:rFonts w:ascii="Times New Roman" w:eastAsia="Times New Roman" w:hAnsi="Times New Roman" w:cs="Times New Roman"/>
          <w:sz w:val="24"/>
          <w:szCs w:val="24"/>
          <w:lang w:eastAsia="pl-PL"/>
        </w:rPr>
        <w:br/>
        <w:t xml:space="preserve">Termin otwarcia licytacji elektronicznej: </w:t>
      </w:r>
    </w:p>
    <w:p w14:paraId="1DEA4D0C"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t xml:space="preserve">Termin i warunki zamknięcia licytacji elektronicznej: </w:t>
      </w:r>
    </w:p>
    <w:p w14:paraId="409A881F"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0364E10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t xml:space="preserve">Wymagania dotyczące zabezpieczenia należytego wykonania umowy: </w:t>
      </w:r>
    </w:p>
    <w:p w14:paraId="5019CC98"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lang w:eastAsia="pl-PL"/>
        </w:rPr>
        <w:br/>
        <w:t xml:space="preserve">Informacje dodatkowe: </w:t>
      </w:r>
    </w:p>
    <w:p w14:paraId="08CAB126"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r w:rsidRPr="00E61FDE">
        <w:rPr>
          <w:rFonts w:ascii="Times New Roman" w:eastAsia="Times New Roman" w:hAnsi="Times New Roman" w:cs="Times New Roman"/>
          <w:b/>
          <w:bCs/>
          <w:sz w:val="24"/>
          <w:szCs w:val="24"/>
          <w:lang w:eastAsia="pl-PL"/>
        </w:rPr>
        <w:t>IV.5) ZMIANA UMOWY</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61FDE">
        <w:rPr>
          <w:rFonts w:ascii="Times New Roman" w:eastAsia="Times New Roman" w:hAnsi="Times New Roman" w:cs="Times New Roman"/>
          <w:sz w:val="24"/>
          <w:szCs w:val="24"/>
          <w:lang w:eastAsia="pl-PL"/>
        </w:rPr>
        <w:t xml:space="preserve"> Tak </w:t>
      </w:r>
      <w:r w:rsidRPr="00E61FDE">
        <w:rPr>
          <w:rFonts w:ascii="Times New Roman" w:eastAsia="Times New Roman" w:hAnsi="Times New Roman" w:cs="Times New Roman"/>
          <w:sz w:val="24"/>
          <w:szCs w:val="24"/>
          <w:lang w:eastAsia="pl-PL"/>
        </w:rPr>
        <w:br/>
        <w:t xml:space="preserve">Należy wskazać zakres, charakter zmian oraz warunki wprowadzenia zmian: </w:t>
      </w:r>
      <w:r w:rsidRPr="00E61FDE">
        <w:rPr>
          <w:rFonts w:ascii="Times New Roman" w:eastAsia="Times New Roman" w:hAnsi="Times New Roman" w:cs="Times New Roman"/>
          <w:sz w:val="24"/>
          <w:szCs w:val="24"/>
          <w:lang w:eastAsia="pl-PL"/>
        </w:rPr>
        <w:br/>
        <w:t xml:space="preserve">3.6. Wykonawca zobowiązuje się do utrzymania stałości cen dla poszczególnego asortymentu przez cały okres obowiązywania umowy z zastrzeżeniem pkt. 3.7. i 3.8. 3.7. Strony dopuszczają zmiany treści umowy czasowe i trwałe w trakcie jej obowiązywania wówczas, gdy: a) zmiany te są korzystne dla Zamawiającego, b) strony dopuszczają zmianę umowy w zakresie obniżenia cen jednostkowych poszczególnych elementów przedmiotu zamówienia, c) 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brak jest wyrobu zamiennego, d) Strony zastrzegają możliwość przedłużenia aneksem terminu obowiązywania umowy w przypadku nie wykorzystania ilości określonych w umowie, przy czym Zamawiającemu przysługuje prawo do rozwiązania umowy bez względu na okres, na jaki ją przedłużono w przypadku zawarcia nowej umowy dotyczącej przedmiotu zamówienia. 3.8. Strony dopuszczają zmiany treści umowy czasowe i trwałe w trakcie jej obowiązywania w przypadku zmiany: a) stawki podatku od towarów i usług – wynagrodzenie wykonawcy w odniesieniu do niezrealizowanej części zamówienia zmienia się stosownie do ceny brutto wynikającej z nowej stawki począwszy od dnia wejścia w życie przepisów wprowadzających zmianę, przy czym w przypadku wzrostu wynagrodzenia wykonawcy jest on zobowiązany wykazać wpływ zmiany na koszty wykonania zamówienia; b) wysokości minimalnego wynagrodzenia za pracę albo minimalnej stawki godzinowej ustalonego na podstawie art. 2 ust. 3-5 ustawy z dnia 10 października 2002 r. o minimalnym wynagrodzeniu za pracę - wynagrodzenie Wykonawcy w odniesieniu do niezrealizowanej części zamówienia zmienia </w:t>
      </w:r>
      <w:r w:rsidRPr="00E61FDE">
        <w:rPr>
          <w:rFonts w:ascii="Times New Roman" w:eastAsia="Times New Roman" w:hAnsi="Times New Roman" w:cs="Times New Roman"/>
          <w:sz w:val="24"/>
          <w:szCs w:val="24"/>
          <w:lang w:eastAsia="pl-PL"/>
        </w:rPr>
        <w:lastRenderedPageBreak/>
        <w:t xml:space="preserve">się począwszy od dnia wejścia w życie przepisów wprowadzających zmianę, jeżeli zmiana ta będzie miała wpływ na koszty wykonania zamówienia przez Wykonawcę, co zobowiązany jest on wykazać; zmiana wynagrodzenia Wykonawcy może nastąpić jedynie w przypadku zmiany wynagrodzenia albo minimalnej stawki godzinowej osób zatrudnionych u Wykonawcy w oparciu o umowę o pracę, które bezpośrednio wykonują zamówienie; c) zasad podlegania ubezpieczeniom społecznym lub ubezpieczeniu zdrowotnemu lub wysokości stawki składki na ubezpieczenia społeczne lub zdrowotne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d) zasad gromadzenia i wysokości wpłat do pracowniczych planów kapitałowych , jeżeli zmiany te będą miały wpływ na koszty wykonania zamówienia przez Wykonawcę. 3.9. W razie wejścia w życie zmian, o których mowa w ust. 3.8 a) w trakcie okresu rozliczeniowego Wykonawca wystawi fakturę uwzględniającą dwie różne stawki wynagrodzenia. 3.10. Roszczenie Wykonawcy o dokonanie zmian w umowie opisanych w ust. 3.8 wygasa, jeżeli nie zostanie zgłoszone łącznie z wykazem wpływu zmiany na koszty wykonania zamówienia w terminie 30 dni od wejścia w życie przepisów wprowadzających zmiany. 3.11. Zmiana wynagrodzenia Wykonawcy w zakresie nowej stawki podatku od towarów i usług będzie stosowana automatycznie od dnia wejścia w życie stosownych przepisów bez konieczności zawierania aneksu do umowy, natomiast zmiany wynagrodzenia Wykonawcy w razie zajścia okoliczności wymienionych w ust.3.8 b) i c) zostaną wprowadzone aneksem do umowy, przy czym Zamawiającemu przysługuje prawo rozwiązania umowy za 30-dniowym pisemnym wypowiedzeniem, jeżeli w wyniku zmian opisanych w ust. 3.8 b) i c) wynagrodzenie Wykonawcy wzrośnie o więcej niż 5% w odniesieniu całkowitej wartości umowy, a do zakończenia umowy pozostaje okres dłuższy niż 6 miesięcy. 3.12. W terminie 5 dni roboczych od daty zawarcia umowy Wykonawca zobowiązany jest do przedstawienia szczegółowej kalkulacji tj. koszty wynagrodzenia oraz wysokość składek na ubezpieczenie społeczne lub zdrowotne pod rygorem nie uznania przez Zamawiającego zasadnych roszczeń zmiany wynagrodzenia o którym mowa w ust. 3.8 b) c) i d) . 3.13. W przypadku udokumentowanych zmian, o których mowa w ust. 3.7. i 3.8 zostaną one uzgodnione i po zaakceptowaniu przez Zamawiającego wprowadzone aneksem do umowy. 3.14. Aneks zostanie sporządzony przez Wykonawcę i przesłany, z co najmniej 5 – dniowym wyprzedzeniem do Zamawiającego w celu zapoznania się z jego treścią.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IV.6) INFORMACJE ADMINISTRACYJNE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IV.6.1) Sposób udostępniania informacji o charakterze poufnym </w:t>
      </w:r>
      <w:r w:rsidRPr="00E61FDE">
        <w:rPr>
          <w:rFonts w:ascii="Times New Roman" w:eastAsia="Times New Roman" w:hAnsi="Times New Roman" w:cs="Times New Roman"/>
          <w:i/>
          <w:iCs/>
          <w:sz w:val="24"/>
          <w:szCs w:val="24"/>
          <w:lang w:eastAsia="pl-PL"/>
        </w:rPr>
        <w:t xml:space="preserve">(jeżeli dotyczy): </w:t>
      </w:r>
      <w:r w:rsidRPr="00E61FDE">
        <w:rPr>
          <w:rFonts w:ascii="Times New Roman" w:eastAsia="Times New Roman" w:hAnsi="Times New Roman" w:cs="Times New Roman"/>
          <w:sz w:val="24"/>
          <w:szCs w:val="24"/>
          <w:lang w:eastAsia="pl-PL"/>
        </w:rPr>
        <w:br/>
        <w:t xml:space="preserve">1. Zgodnie z art. 8 ust.1 Ustawy Prawo zamówień publicznych postępowanie o udzielenie zamówienia jest jawne. 2. Zgodnie z art. 8 ust. 2 Zamawiający może ograniczyć dostęp do informacji związanych z postępowaniem o udzielenie zamówienia tylko w przypadkach określonych w ustawie. 3. Zgodnie z art. 8 ust. 3 nie ujawnia się informacji stanowiących tajemnice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4. Zamawiający nie ujawni informacji stanowiących tajemnicę przedsiębiorstwa jeżeli kumulatywnie zostaną spełnione trzy n/wym. przesłanki. 4.1. brak upublicznienia tej informacji (Zamawiający przyjmie wyjaśnienia, oświadczenia Wykonawcy) 4.2. kwalifikację rodzajową (na przykład informacje techniczne, technologiczne, organizacyjne przedsiębiorstwa) 4.3. niezbędne podjęte działania w kierunku ochrony poufności tych informacji, tj. a) działanie w kierunku ochrony fizycznej b) działanie </w:t>
      </w:r>
      <w:r w:rsidRPr="00E61FDE">
        <w:rPr>
          <w:rFonts w:ascii="Times New Roman" w:eastAsia="Times New Roman" w:hAnsi="Times New Roman" w:cs="Times New Roman"/>
          <w:sz w:val="24"/>
          <w:szCs w:val="24"/>
          <w:lang w:eastAsia="pl-PL"/>
        </w:rPr>
        <w:lastRenderedPageBreak/>
        <w:t xml:space="preserve">w kierunku ochrony prawnej Brak wskazania powyższego będzie skutkować ujawnieniem przez Zamawiającego informacji stanowiących tajemnicę przedsiębiorstwa. Powyższe dotyczy dokumentów żądanych przez Zamawiającego na termin składania ofert. Zastrzeżenie informacji przez Wykonawcę po terminie składania ofert nie będzie skuteczne. 5. Jeżeli Wykonawca w wyniku składania wyjaśnień treści oferty przedłoży Zamawiającemu dowody/informacje stanowiące tajemnicę przedsiębiorstwa, które nie były wymagane na termin składania ofert to konieczne jest ich zastrzeżenie, że nie mogą być one udostępniane oraz wykazanie, iż zastrzeżone informacje stanowią tajemnicę przedsiębiorstwa zgodnie z zapisami w pkt. 6.7 </w:t>
      </w:r>
      <w:proofErr w:type="spellStart"/>
      <w:r w:rsidRPr="00E61FDE">
        <w:rPr>
          <w:rFonts w:ascii="Times New Roman" w:eastAsia="Times New Roman" w:hAnsi="Times New Roman" w:cs="Times New Roman"/>
          <w:sz w:val="24"/>
          <w:szCs w:val="24"/>
          <w:lang w:eastAsia="pl-PL"/>
        </w:rPr>
        <w:t>ppkt</w:t>
      </w:r>
      <w:proofErr w:type="spellEnd"/>
      <w:r w:rsidRPr="00E61FDE">
        <w:rPr>
          <w:rFonts w:ascii="Times New Roman" w:eastAsia="Times New Roman" w:hAnsi="Times New Roman" w:cs="Times New Roman"/>
          <w:sz w:val="24"/>
          <w:szCs w:val="24"/>
          <w:lang w:eastAsia="pl-PL"/>
        </w:rPr>
        <w:t xml:space="preserve">. 4 SIWZ.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Środki służące ochronie informacji o charakterze poufnym</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61FDE">
        <w:rPr>
          <w:rFonts w:ascii="Times New Roman" w:eastAsia="Times New Roman" w:hAnsi="Times New Roman" w:cs="Times New Roman"/>
          <w:sz w:val="24"/>
          <w:szCs w:val="24"/>
          <w:lang w:eastAsia="pl-PL"/>
        </w:rPr>
        <w:br/>
        <w:t xml:space="preserve">Data: 2020-07-31, godzina: 10:00, </w:t>
      </w:r>
      <w:r w:rsidRPr="00E61FD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Wskazać powody: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61FDE">
        <w:rPr>
          <w:rFonts w:ascii="Times New Roman" w:eastAsia="Times New Roman" w:hAnsi="Times New Roman" w:cs="Times New Roman"/>
          <w:sz w:val="24"/>
          <w:szCs w:val="24"/>
          <w:lang w:eastAsia="pl-PL"/>
        </w:rPr>
        <w:br/>
        <w:t xml:space="preserve">&gt; polski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 xml:space="preserve">IV.6.3) Termin związania ofertą: </w:t>
      </w:r>
      <w:r w:rsidRPr="00E61FDE">
        <w:rPr>
          <w:rFonts w:ascii="Times New Roman" w:eastAsia="Times New Roman" w:hAnsi="Times New Roman" w:cs="Times New Roman"/>
          <w:sz w:val="24"/>
          <w:szCs w:val="24"/>
          <w:lang w:eastAsia="pl-PL"/>
        </w:rPr>
        <w:t xml:space="preserve">do: okres w dniach: 30 (od ostatecznego terminu składania ofert)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r>
      <w:r w:rsidRPr="00E61FDE">
        <w:rPr>
          <w:rFonts w:ascii="Times New Roman" w:eastAsia="Times New Roman" w:hAnsi="Times New Roman" w:cs="Times New Roman"/>
          <w:b/>
          <w:bCs/>
          <w:sz w:val="24"/>
          <w:szCs w:val="24"/>
          <w:lang w:eastAsia="pl-PL"/>
        </w:rPr>
        <w:t>IV.6.5) Informacje dodatkowe:</w:t>
      </w:r>
      <w:r w:rsidRPr="00E61FDE">
        <w:rPr>
          <w:rFonts w:ascii="Times New Roman" w:eastAsia="Times New Roman" w:hAnsi="Times New Roman" w:cs="Times New Roman"/>
          <w:sz w:val="24"/>
          <w:szCs w:val="24"/>
          <w:lang w:eastAsia="pl-PL"/>
        </w:rPr>
        <w:t xml:space="preserve"> </w:t>
      </w:r>
      <w:r w:rsidRPr="00E61FDE">
        <w:rPr>
          <w:rFonts w:ascii="Times New Roman" w:eastAsia="Times New Roman" w:hAnsi="Times New Roman" w:cs="Times New Roman"/>
          <w:sz w:val="24"/>
          <w:szCs w:val="24"/>
          <w:lang w:eastAsia="pl-PL"/>
        </w:rPr>
        <w:br/>
        <w:t>Ogólna klauzula informacyjna dotycząca przetwarzania danych osobowych Zgodnie z art. 13 ust. 1-2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E61FDE">
        <w:rPr>
          <w:rFonts w:ascii="Times New Roman" w:eastAsia="Times New Roman" w:hAnsi="Times New Roman" w:cs="Times New Roman"/>
          <w:sz w:val="24"/>
          <w:szCs w:val="24"/>
          <w:lang w:eastAsia="pl-PL"/>
        </w:rPr>
        <w:t>Dz.Urz</w:t>
      </w:r>
      <w:proofErr w:type="spellEnd"/>
      <w:r w:rsidRPr="00E61FDE">
        <w:rPr>
          <w:rFonts w:ascii="Times New Roman" w:eastAsia="Times New Roman" w:hAnsi="Times New Roman" w:cs="Times New Roman"/>
          <w:sz w:val="24"/>
          <w:szCs w:val="24"/>
          <w:lang w:eastAsia="pl-PL"/>
        </w:rPr>
        <w:t xml:space="preserve">. UE L 119, s. 1) - dalej RODO - informujemy, że: 1. Administratorem danych osobowych jest Wojewódzki Szpital Zespolony w Elblągu z Siedzibą: ul. Królewiecka 146,82-300 Elbląg 2. Przetwarzanie danych osobowych w Wojewódzki Szpital Zespolony w Elblągu odbywa się w następujących celach: • prowadzenia postępowania o zamówienie publiczne zgodnie z ustawą Prawo zamówień publicznych 3. Podstawa przetwarzania danych osobowych jest art.6 ust 1 c rozporządzenia RODO. 4. Podanie danych osobowych jest dobrowolne. 5. W każdej chwili przysługuje Panu/Pani prawo do wycofania zgody na przetwarzanie danych osobowych, ale cofnięcie zgody nie wpływa na zgodność z prawem przetwarzania, którego dokonano na podstawie Pana/Pani zgody przed jej wycofaniem. 6. W każdej chwili przysługuje Pani/Panu prawo do wniesienia sprzeciwu wobec przetwarzania Pani/Pana danych jw. Przestaniemy przetwarzać Pani/Pana dane w tych celach, chyba że będziemy w stanie wykazać, że w stosunku do Pana/Pani danych istnieją dla nas ważne prawnie uzasadnione podstawy, które są nadrzędne wobec Pani/Pana interesów, praw i wolności lub Pana/Pani dane będą nam niezbędne do ewentualnego ustalenia, dochodzenia lub obrony roszczeń. 7. Pani/Pana dane osobowe będą przetwarzane przez czas realizacji zadania i okres obowiązkowej archiwizacji. 8. Do Pana/Pani danych mogą też mieć dostęp nasze podmioty przetwarzające, np. firmy informatyczne (odbiorcy). 9. Zgodnie z RODO, przysługuje Panu/Pani: a) prawo dostępu do </w:t>
      </w:r>
      <w:r w:rsidRPr="00E61FDE">
        <w:rPr>
          <w:rFonts w:ascii="Times New Roman" w:eastAsia="Times New Roman" w:hAnsi="Times New Roman" w:cs="Times New Roman"/>
          <w:sz w:val="24"/>
          <w:szCs w:val="24"/>
          <w:lang w:eastAsia="pl-PL"/>
        </w:rPr>
        <w:lastRenderedPageBreak/>
        <w:t xml:space="preserve">swoich danych oraz otrzymania ich kopii; b) prawo do sprostowania (poprawiania) swoich danych; c) prawo do usunięcia danych, ograniczenia przetwarzania danych; d) prawo do wniesienia sprzeciwu wobec przetwarzania danych; e) prawo do przenoszenia danych; f) prawo do wniesienia skargi do organu nadzorczego. 10. Administrator nie zamierza przekazywać Pani/Pana danych do państwa trzeciego ani do organizacji międzynarodowych. 11. W oparciu o Pana/Pani dane osobowe Administrator nie będzie podejmował wobec Pana/Pani zautomatyzowanych decyzji, w tym decyzji będących wynikiem profilowania. 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 i musi być podpisany przez wszystkich wykonawców ubiegających się wspólnie o zamówienie publiczne. Podpisy muszą zostać złożone przez osoby uprawnione do składania oświadczeń woli wymienione we właściwym rejestrze lub wpisie do ewidencji działalności gospodarczej. Dokument pełnomocnika należy przedstawić w formie oryginału. Wszelka korespondencja oraz rozliczenia dokonywane będą wyłącznie z podmiotem występującym jako pełnomocnik”. </w:t>
      </w:r>
    </w:p>
    <w:p w14:paraId="62FAAEAF" w14:textId="77777777" w:rsidR="00E61FDE" w:rsidRPr="00E61FDE" w:rsidRDefault="00E61FDE" w:rsidP="00E61FDE">
      <w:pPr>
        <w:spacing w:after="0" w:line="240" w:lineRule="auto"/>
        <w:jc w:val="center"/>
        <w:rPr>
          <w:rFonts w:ascii="Times New Roman" w:eastAsia="Times New Roman" w:hAnsi="Times New Roman" w:cs="Times New Roman"/>
          <w:sz w:val="24"/>
          <w:szCs w:val="24"/>
          <w:lang w:eastAsia="pl-PL"/>
        </w:rPr>
      </w:pPr>
      <w:r w:rsidRPr="00E61FDE">
        <w:rPr>
          <w:rFonts w:ascii="Times New Roman" w:eastAsia="Times New Roman" w:hAnsi="Times New Roman" w:cs="Times New Roman"/>
          <w:sz w:val="24"/>
          <w:szCs w:val="24"/>
          <w:u w:val="single"/>
          <w:lang w:eastAsia="pl-PL"/>
        </w:rPr>
        <w:t xml:space="preserve">ZAŁĄCZNIK I - INFORMACJE DOTYCZĄCE OFERT CZĘŚCIOWYCH </w:t>
      </w:r>
    </w:p>
    <w:p w14:paraId="460C4C09"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p>
    <w:p w14:paraId="60CDD4A7" w14:textId="77777777" w:rsidR="00E61FDE" w:rsidRPr="00E61FDE" w:rsidRDefault="00E61FDE" w:rsidP="00E61FDE">
      <w:pPr>
        <w:spacing w:after="0" w:line="240" w:lineRule="auto"/>
        <w:rPr>
          <w:rFonts w:ascii="Times New Roman" w:eastAsia="Times New Roman" w:hAnsi="Times New Roman" w:cs="Times New Roman"/>
          <w:sz w:val="24"/>
          <w:szCs w:val="24"/>
          <w:lang w:eastAsia="pl-PL"/>
        </w:rPr>
      </w:pPr>
    </w:p>
    <w:p w14:paraId="5363ED46" w14:textId="77777777" w:rsidR="00E61FDE" w:rsidRPr="00E61FDE" w:rsidRDefault="00E61FDE" w:rsidP="00E61FDE">
      <w:pPr>
        <w:spacing w:after="240" w:line="240" w:lineRule="auto"/>
        <w:rPr>
          <w:rFonts w:ascii="Times New Roman" w:eastAsia="Times New Roman" w:hAnsi="Times New Roman" w:cs="Times New Roman"/>
          <w:sz w:val="24"/>
          <w:szCs w:val="24"/>
          <w:lang w:eastAsia="pl-PL"/>
        </w:rPr>
      </w:pPr>
    </w:p>
    <w:p w14:paraId="3B9271C5" w14:textId="77777777" w:rsidR="00E61FDE" w:rsidRPr="00E61FDE" w:rsidRDefault="00E61FDE" w:rsidP="00E61FD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1FDE" w:rsidRPr="00E61FDE" w14:paraId="72ACE9DC" w14:textId="77777777" w:rsidTr="00E61FDE">
        <w:trPr>
          <w:tblCellSpacing w:w="15" w:type="dxa"/>
        </w:trPr>
        <w:tc>
          <w:tcPr>
            <w:tcW w:w="0" w:type="auto"/>
            <w:vAlign w:val="center"/>
            <w:hideMark/>
          </w:tcPr>
          <w:p w14:paraId="7C235626" w14:textId="77777777" w:rsidR="00E61FDE" w:rsidRPr="00E61FDE" w:rsidRDefault="00E61FDE" w:rsidP="00E61FDE">
            <w:pPr>
              <w:spacing w:after="240" w:line="240" w:lineRule="auto"/>
              <w:rPr>
                <w:rFonts w:ascii="Times New Roman" w:eastAsia="Times New Roman" w:hAnsi="Times New Roman" w:cs="Times New Roman"/>
                <w:sz w:val="24"/>
                <w:szCs w:val="24"/>
                <w:lang w:eastAsia="pl-PL"/>
              </w:rPr>
            </w:pPr>
          </w:p>
        </w:tc>
      </w:tr>
    </w:tbl>
    <w:p w14:paraId="6E949913" w14:textId="77777777" w:rsidR="00E61FDE" w:rsidRPr="00E61FDE" w:rsidRDefault="00E61FDE" w:rsidP="00E61FDE">
      <w:pPr>
        <w:pBdr>
          <w:top w:val="single" w:sz="6" w:space="1" w:color="auto"/>
        </w:pBdr>
        <w:spacing w:after="0" w:line="240" w:lineRule="auto"/>
        <w:jc w:val="center"/>
        <w:rPr>
          <w:rFonts w:ascii="Arial" w:eastAsia="Times New Roman" w:hAnsi="Arial" w:cs="Arial"/>
          <w:vanish/>
          <w:sz w:val="16"/>
          <w:szCs w:val="16"/>
          <w:lang w:eastAsia="pl-PL"/>
        </w:rPr>
      </w:pPr>
      <w:r w:rsidRPr="00E61FDE">
        <w:rPr>
          <w:rFonts w:ascii="Arial" w:eastAsia="Times New Roman" w:hAnsi="Arial" w:cs="Arial"/>
          <w:vanish/>
          <w:sz w:val="16"/>
          <w:szCs w:val="16"/>
          <w:lang w:eastAsia="pl-PL"/>
        </w:rPr>
        <w:t>Dół formularza</w:t>
      </w:r>
    </w:p>
    <w:p w14:paraId="55C16D5B" w14:textId="77777777" w:rsidR="00E61FDE" w:rsidRPr="00E61FDE" w:rsidRDefault="00E61FDE" w:rsidP="00E61FDE">
      <w:pPr>
        <w:pBdr>
          <w:bottom w:val="single" w:sz="6" w:space="1" w:color="auto"/>
        </w:pBdr>
        <w:spacing w:after="0" w:line="240" w:lineRule="auto"/>
        <w:jc w:val="center"/>
        <w:rPr>
          <w:rFonts w:ascii="Arial" w:eastAsia="Times New Roman" w:hAnsi="Arial" w:cs="Arial"/>
          <w:vanish/>
          <w:sz w:val="16"/>
          <w:szCs w:val="16"/>
          <w:lang w:eastAsia="pl-PL"/>
        </w:rPr>
      </w:pPr>
      <w:r w:rsidRPr="00E61FDE">
        <w:rPr>
          <w:rFonts w:ascii="Arial" w:eastAsia="Times New Roman" w:hAnsi="Arial" w:cs="Arial"/>
          <w:vanish/>
          <w:sz w:val="16"/>
          <w:szCs w:val="16"/>
          <w:lang w:eastAsia="pl-PL"/>
        </w:rPr>
        <w:t>Początek formularza</w:t>
      </w:r>
    </w:p>
    <w:p w14:paraId="788D14D8" w14:textId="77777777" w:rsidR="00E61FDE" w:rsidRPr="00E61FDE" w:rsidRDefault="00E61FDE" w:rsidP="00E61FDE">
      <w:pPr>
        <w:pBdr>
          <w:top w:val="single" w:sz="6" w:space="1" w:color="auto"/>
        </w:pBdr>
        <w:spacing w:after="0" w:line="240" w:lineRule="auto"/>
        <w:jc w:val="center"/>
        <w:rPr>
          <w:rFonts w:ascii="Arial" w:eastAsia="Times New Roman" w:hAnsi="Arial" w:cs="Arial"/>
          <w:vanish/>
          <w:sz w:val="16"/>
          <w:szCs w:val="16"/>
          <w:lang w:eastAsia="pl-PL"/>
        </w:rPr>
      </w:pPr>
      <w:r w:rsidRPr="00E61FDE">
        <w:rPr>
          <w:rFonts w:ascii="Arial" w:eastAsia="Times New Roman" w:hAnsi="Arial" w:cs="Arial"/>
          <w:vanish/>
          <w:sz w:val="16"/>
          <w:szCs w:val="16"/>
          <w:lang w:eastAsia="pl-PL"/>
        </w:rPr>
        <w:t>Dół formularza</w:t>
      </w:r>
    </w:p>
    <w:p w14:paraId="2DA2FC8C" w14:textId="77777777" w:rsidR="00E61FDE" w:rsidRDefault="00E61FDE"/>
    <w:sectPr w:rsidR="00E61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DE"/>
    <w:rsid w:val="00E61F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9C71"/>
  <w15:chartTrackingRefBased/>
  <w15:docId w15:val="{D6268086-510C-45B5-BA55-33DC995D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273232">
      <w:bodyDiv w:val="1"/>
      <w:marLeft w:val="0"/>
      <w:marRight w:val="0"/>
      <w:marTop w:val="0"/>
      <w:marBottom w:val="0"/>
      <w:divBdr>
        <w:top w:val="none" w:sz="0" w:space="0" w:color="auto"/>
        <w:left w:val="none" w:sz="0" w:space="0" w:color="auto"/>
        <w:bottom w:val="none" w:sz="0" w:space="0" w:color="auto"/>
        <w:right w:val="none" w:sz="0" w:space="0" w:color="auto"/>
      </w:divBdr>
      <w:divsChild>
        <w:div w:id="783814096">
          <w:marLeft w:val="0"/>
          <w:marRight w:val="0"/>
          <w:marTop w:val="0"/>
          <w:marBottom w:val="0"/>
          <w:divBdr>
            <w:top w:val="none" w:sz="0" w:space="0" w:color="auto"/>
            <w:left w:val="none" w:sz="0" w:space="0" w:color="auto"/>
            <w:bottom w:val="none" w:sz="0" w:space="0" w:color="auto"/>
            <w:right w:val="none" w:sz="0" w:space="0" w:color="auto"/>
          </w:divBdr>
          <w:divsChild>
            <w:div w:id="994803215">
              <w:marLeft w:val="0"/>
              <w:marRight w:val="0"/>
              <w:marTop w:val="0"/>
              <w:marBottom w:val="0"/>
              <w:divBdr>
                <w:top w:val="none" w:sz="0" w:space="0" w:color="auto"/>
                <w:left w:val="none" w:sz="0" w:space="0" w:color="auto"/>
                <w:bottom w:val="none" w:sz="0" w:space="0" w:color="auto"/>
                <w:right w:val="none" w:sz="0" w:space="0" w:color="auto"/>
              </w:divBdr>
              <w:divsChild>
                <w:div w:id="730808843">
                  <w:marLeft w:val="0"/>
                  <w:marRight w:val="0"/>
                  <w:marTop w:val="0"/>
                  <w:marBottom w:val="0"/>
                  <w:divBdr>
                    <w:top w:val="none" w:sz="0" w:space="0" w:color="auto"/>
                    <w:left w:val="none" w:sz="0" w:space="0" w:color="auto"/>
                    <w:bottom w:val="none" w:sz="0" w:space="0" w:color="auto"/>
                    <w:right w:val="none" w:sz="0" w:space="0" w:color="auto"/>
                  </w:divBdr>
                </w:div>
                <w:div w:id="1176731030">
                  <w:marLeft w:val="0"/>
                  <w:marRight w:val="0"/>
                  <w:marTop w:val="0"/>
                  <w:marBottom w:val="0"/>
                  <w:divBdr>
                    <w:top w:val="none" w:sz="0" w:space="0" w:color="auto"/>
                    <w:left w:val="none" w:sz="0" w:space="0" w:color="auto"/>
                    <w:bottom w:val="none" w:sz="0" w:space="0" w:color="auto"/>
                    <w:right w:val="none" w:sz="0" w:space="0" w:color="auto"/>
                  </w:divBdr>
                </w:div>
                <w:div w:id="331378356">
                  <w:marLeft w:val="0"/>
                  <w:marRight w:val="0"/>
                  <w:marTop w:val="0"/>
                  <w:marBottom w:val="0"/>
                  <w:divBdr>
                    <w:top w:val="none" w:sz="0" w:space="0" w:color="auto"/>
                    <w:left w:val="none" w:sz="0" w:space="0" w:color="auto"/>
                    <w:bottom w:val="none" w:sz="0" w:space="0" w:color="auto"/>
                    <w:right w:val="none" w:sz="0" w:space="0" w:color="auto"/>
                  </w:divBdr>
                  <w:divsChild>
                    <w:div w:id="114374367">
                      <w:marLeft w:val="0"/>
                      <w:marRight w:val="0"/>
                      <w:marTop w:val="0"/>
                      <w:marBottom w:val="0"/>
                      <w:divBdr>
                        <w:top w:val="none" w:sz="0" w:space="0" w:color="auto"/>
                        <w:left w:val="none" w:sz="0" w:space="0" w:color="auto"/>
                        <w:bottom w:val="none" w:sz="0" w:space="0" w:color="auto"/>
                        <w:right w:val="none" w:sz="0" w:space="0" w:color="auto"/>
                      </w:divBdr>
                    </w:div>
                  </w:divsChild>
                </w:div>
                <w:div w:id="1822504097">
                  <w:marLeft w:val="0"/>
                  <w:marRight w:val="0"/>
                  <w:marTop w:val="0"/>
                  <w:marBottom w:val="0"/>
                  <w:divBdr>
                    <w:top w:val="none" w:sz="0" w:space="0" w:color="auto"/>
                    <w:left w:val="none" w:sz="0" w:space="0" w:color="auto"/>
                    <w:bottom w:val="none" w:sz="0" w:space="0" w:color="auto"/>
                    <w:right w:val="none" w:sz="0" w:space="0" w:color="auto"/>
                  </w:divBdr>
                  <w:divsChild>
                    <w:div w:id="332224374">
                      <w:marLeft w:val="0"/>
                      <w:marRight w:val="0"/>
                      <w:marTop w:val="0"/>
                      <w:marBottom w:val="0"/>
                      <w:divBdr>
                        <w:top w:val="none" w:sz="0" w:space="0" w:color="auto"/>
                        <w:left w:val="none" w:sz="0" w:space="0" w:color="auto"/>
                        <w:bottom w:val="none" w:sz="0" w:space="0" w:color="auto"/>
                        <w:right w:val="none" w:sz="0" w:space="0" w:color="auto"/>
                      </w:divBdr>
                    </w:div>
                  </w:divsChild>
                </w:div>
                <w:div w:id="497506067">
                  <w:marLeft w:val="0"/>
                  <w:marRight w:val="0"/>
                  <w:marTop w:val="0"/>
                  <w:marBottom w:val="0"/>
                  <w:divBdr>
                    <w:top w:val="none" w:sz="0" w:space="0" w:color="auto"/>
                    <w:left w:val="none" w:sz="0" w:space="0" w:color="auto"/>
                    <w:bottom w:val="none" w:sz="0" w:space="0" w:color="auto"/>
                    <w:right w:val="none" w:sz="0" w:space="0" w:color="auto"/>
                  </w:divBdr>
                  <w:divsChild>
                    <w:div w:id="448470053">
                      <w:marLeft w:val="0"/>
                      <w:marRight w:val="0"/>
                      <w:marTop w:val="0"/>
                      <w:marBottom w:val="0"/>
                      <w:divBdr>
                        <w:top w:val="none" w:sz="0" w:space="0" w:color="auto"/>
                        <w:left w:val="none" w:sz="0" w:space="0" w:color="auto"/>
                        <w:bottom w:val="none" w:sz="0" w:space="0" w:color="auto"/>
                        <w:right w:val="none" w:sz="0" w:space="0" w:color="auto"/>
                      </w:divBdr>
                    </w:div>
                    <w:div w:id="1159347428">
                      <w:marLeft w:val="0"/>
                      <w:marRight w:val="0"/>
                      <w:marTop w:val="0"/>
                      <w:marBottom w:val="0"/>
                      <w:divBdr>
                        <w:top w:val="none" w:sz="0" w:space="0" w:color="auto"/>
                        <w:left w:val="none" w:sz="0" w:space="0" w:color="auto"/>
                        <w:bottom w:val="none" w:sz="0" w:space="0" w:color="auto"/>
                        <w:right w:val="none" w:sz="0" w:space="0" w:color="auto"/>
                      </w:divBdr>
                    </w:div>
                    <w:div w:id="217865268">
                      <w:marLeft w:val="0"/>
                      <w:marRight w:val="0"/>
                      <w:marTop w:val="0"/>
                      <w:marBottom w:val="0"/>
                      <w:divBdr>
                        <w:top w:val="none" w:sz="0" w:space="0" w:color="auto"/>
                        <w:left w:val="none" w:sz="0" w:space="0" w:color="auto"/>
                        <w:bottom w:val="none" w:sz="0" w:space="0" w:color="auto"/>
                        <w:right w:val="none" w:sz="0" w:space="0" w:color="auto"/>
                      </w:divBdr>
                    </w:div>
                    <w:div w:id="1389567733">
                      <w:marLeft w:val="0"/>
                      <w:marRight w:val="0"/>
                      <w:marTop w:val="0"/>
                      <w:marBottom w:val="0"/>
                      <w:divBdr>
                        <w:top w:val="none" w:sz="0" w:space="0" w:color="auto"/>
                        <w:left w:val="none" w:sz="0" w:space="0" w:color="auto"/>
                        <w:bottom w:val="none" w:sz="0" w:space="0" w:color="auto"/>
                        <w:right w:val="none" w:sz="0" w:space="0" w:color="auto"/>
                      </w:divBdr>
                    </w:div>
                  </w:divsChild>
                </w:div>
                <w:div w:id="1666323146">
                  <w:marLeft w:val="0"/>
                  <w:marRight w:val="0"/>
                  <w:marTop w:val="0"/>
                  <w:marBottom w:val="0"/>
                  <w:divBdr>
                    <w:top w:val="none" w:sz="0" w:space="0" w:color="auto"/>
                    <w:left w:val="none" w:sz="0" w:space="0" w:color="auto"/>
                    <w:bottom w:val="none" w:sz="0" w:space="0" w:color="auto"/>
                    <w:right w:val="none" w:sz="0" w:space="0" w:color="auto"/>
                  </w:divBdr>
                  <w:divsChild>
                    <w:div w:id="488714205">
                      <w:marLeft w:val="0"/>
                      <w:marRight w:val="0"/>
                      <w:marTop w:val="0"/>
                      <w:marBottom w:val="0"/>
                      <w:divBdr>
                        <w:top w:val="none" w:sz="0" w:space="0" w:color="auto"/>
                        <w:left w:val="none" w:sz="0" w:space="0" w:color="auto"/>
                        <w:bottom w:val="none" w:sz="0" w:space="0" w:color="auto"/>
                        <w:right w:val="none" w:sz="0" w:space="0" w:color="auto"/>
                      </w:divBdr>
                    </w:div>
                    <w:div w:id="1482700001">
                      <w:marLeft w:val="0"/>
                      <w:marRight w:val="0"/>
                      <w:marTop w:val="0"/>
                      <w:marBottom w:val="0"/>
                      <w:divBdr>
                        <w:top w:val="none" w:sz="0" w:space="0" w:color="auto"/>
                        <w:left w:val="none" w:sz="0" w:space="0" w:color="auto"/>
                        <w:bottom w:val="none" w:sz="0" w:space="0" w:color="auto"/>
                        <w:right w:val="none" w:sz="0" w:space="0" w:color="auto"/>
                      </w:divBdr>
                    </w:div>
                    <w:div w:id="605775981">
                      <w:marLeft w:val="0"/>
                      <w:marRight w:val="0"/>
                      <w:marTop w:val="0"/>
                      <w:marBottom w:val="0"/>
                      <w:divBdr>
                        <w:top w:val="none" w:sz="0" w:space="0" w:color="auto"/>
                        <w:left w:val="none" w:sz="0" w:space="0" w:color="auto"/>
                        <w:bottom w:val="none" w:sz="0" w:space="0" w:color="auto"/>
                        <w:right w:val="none" w:sz="0" w:space="0" w:color="auto"/>
                      </w:divBdr>
                    </w:div>
                    <w:div w:id="949354734">
                      <w:marLeft w:val="0"/>
                      <w:marRight w:val="0"/>
                      <w:marTop w:val="0"/>
                      <w:marBottom w:val="0"/>
                      <w:divBdr>
                        <w:top w:val="none" w:sz="0" w:space="0" w:color="auto"/>
                        <w:left w:val="none" w:sz="0" w:space="0" w:color="auto"/>
                        <w:bottom w:val="none" w:sz="0" w:space="0" w:color="auto"/>
                        <w:right w:val="none" w:sz="0" w:space="0" w:color="auto"/>
                      </w:divBdr>
                    </w:div>
                    <w:div w:id="591277182">
                      <w:marLeft w:val="0"/>
                      <w:marRight w:val="0"/>
                      <w:marTop w:val="0"/>
                      <w:marBottom w:val="0"/>
                      <w:divBdr>
                        <w:top w:val="none" w:sz="0" w:space="0" w:color="auto"/>
                        <w:left w:val="none" w:sz="0" w:space="0" w:color="auto"/>
                        <w:bottom w:val="none" w:sz="0" w:space="0" w:color="auto"/>
                        <w:right w:val="none" w:sz="0" w:space="0" w:color="auto"/>
                      </w:divBdr>
                    </w:div>
                    <w:div w:id="1739785249">
                      <w:marLeft w:val="0"/>
                      <w:marRight w:val="0"/>
                      <w:marTop w:val="0"/>
                      <w:marBottom w:val="0"/>
                      <w:divBdr>
                        <w:top w:val="none" w:sz="0" w:space="0" w:color="auto"/>
                        <w:left w:val="none" w:sz="0" w:space="0" w:color="auto"/>
                        <w:bottom w:val="none" w:sz="0" w:space="0" w:color="auto"/>
                        <w:right w:val="none" w:sz="0" w:space="0" w:color="auto"/>
                      </w:divBdr>
                    </w:div>
                    <w:div w:id="18701851">
                      <w:marLeft w:val="0"/>
                      <w:marRight w:val="0"/>
                      <w:marTop w:val="0"/>
                      <w:marBottom w:val="0"/>
                      <w:divBdr>
                        <w:top w:val="none" w:sz="0" w:space="0" w:color="auto"/>
                        <w:left w:val="none" w:sz="0" w:space="0" w:color="auto"/>
                        <w:bottom w:val="none" w:sz="0" w:space="0" w:color="auto"/>
                        <w:right w:val="none" w:sz="0" w:space="0" w:color="auto"/>
                      </w:divBdr>
                    </w:div>
                  </w:divsChild>
                </w:div>
                <w:div w:id="1498810717">
                  <w:marLeft w:val="0"/>
                  <w:marRight w:val="0"/>
                  <w:marTop w:val="0"/>
                  <w:marBottom w:val="0"/>
                  <w:divBdr>
                    <w:top w:val="none" w:sz="0" w:space="0" w:color="auto"/>
                    <w:left w:val="none" w:sz="0" w:space="0" w:color="auto"/>
                    <w:bottom w:val="none" w:sz="0" w:space="0" w:color="auto"/>
                    <w:right w:val="none" w:sz="0" w:space="0" w:color="auto"/>
                  </w:divBdr>
                  <w:divsChild>
                    <w:div w:id="1680965167">
                      <w:marLeft w:val="0"/>
                      <w:marRight w:val="0"/>
                      <w:marTop w:val="0"/>
                      <w:marBottom w:val="0"/>
                      <w:divBdr>
                        <w:top w:val="none" w:sz="0" w:space="0" w:color="auto"/>
                        <w:left w:val="none" w:sz="0" w:space="0" w:color="auto"/>
                        <w:bottom w:val="none" w:sz="0" w:space="0" w:color="auto"/>
                        <w:right w:val="none" w:sz="0" w:space="0" w:color="auto"/>
                      </w:divBdr>
                    </w:div>
                    <w:div w:id="2144694642">
                      <w:marLeft w:val="0"/>
                      <w:marRight w:val="0"/>
                      <w:marTop w:val="0"/>
                      <w:marBottom w:val="0"/>
                      <w:divBdr>
                        <w:top w:val="none" w:sz="0" w:space="0" w:color="auto"/>
                        <w:left w:val="none" w:sz="0" w:space="0" w:color="auto"/>
                        <w:bottom w:val="none" w:sz="0" w:space="0" w:color="auto"/>
                        <w:right w:val="none" w:sz="0" w:space="0" w:color="auto"/>
                      </w:divBdr>
                    </w:div>
                  </w:divsChild>
                </w:div>
                <w:div w:id="1686908442">
                  <w:marLeft w:val="0"/>
                  <w:marRight w:val="0"/>
                  <w:marTop w:val="0"/>
                  <w:marBottom w:val="0"/>
                  <w:divBdr>
                    <w:top w:val="none" w:sz="0" w:space="0" w:color="auto"/>
                    <w:left w:val="none" w:sz="0" w:space="0" w:color="auto"/>
                    <w:bottom w:val="none" w:sz="0" w:space="0" w:color="auto"/>
                    <w:right w:val="none" w:sz="0" w:space="0" w:color="auto"/>
                  </w:divBdr>
                  <w:divsChild>
                    <w:div w:id="827096058">
                      <w:marLeft w:val="0"/>
                      <w:marRight w:val="0"/>
                      <w:marTop w:val="0"/>
                      <w:marBottom w:val="0"/>
                      <w:divBdr>
                        <w:top w:val="none" w:sz="0" w:space="0" w:color="auto"/>
                        <w:left w:val="none" w:sz="0" w:space="0" w:color="auto"/>
                        <w:bottom w:val="none" w:sz="0" w:space="0" w:color="auto"/>
                        <w:right w:val="none" w:sz="0" w:space="0" w:color="auto"/>
                      </w:divBdr>
                    </w:div>
                    <w:div w:id="1342781413">
                      <w:marLeft w:val="0"/>
                      <w:marRight w:val="0"/>
                      <w:marTop w:val="0"/>
                      <w:marBottom w:val="0"/>
                      <w:divBdr>
                        <w:top w:val="none" w:sz="0" w:space="0" w:color="auto"/>
                        <w:left w:val="none" w:sz="0" w:space="0" w:color="auto"/>
                        <w:bottom w:val="none" w:sz="0" w:space="0" w:color="auto"/>
                        <w:right w:val="none" w:sz="0" w:space="0" w:color="auto"/>
                      </w:divBdr>
                    </w:div>
                    <w:div w:id="1637879196">
                      <w:marLeft w:val="0"/>
                      <w:marRight w:val="0"/>
                      <w:marTop w:val="0"/>
                      <w:marBottom w:val="0"/>
                      <w:divBdr>
                        <w:top w:val="none" w:sz="0" w:space="0" w:color="auto"/>
                        <w:left w:val="none" w:sz="0" w:space="0" w:color="auto"/>
                        <w:bottom w:val="none" w:sz="0" w:space="0" w:color="auto"/>
                        <w:right w:val="none" w:sz="0" w:space="0" w:color="auto"/>
                      </w:divBdr>
                    </w:div>
                    <w:div w:id="591821515">
                      <w:marLeft w:val="0"/>
                      <w:marRight w:val="0"/>
                      <w:marTop w:val="0"/>
                      <w:marBottom w:val="0"/>
                      <w:divBdr>
                        <w:top w:val="none" w:sz="0" w:space="0" w:color="auto"/>
                        <w:left w:val="none" w:sz="0" w:space="0" w:color="auto"/>
                        <w:bottom w:val="none" w:sz="0" w:space="0" w:color="auto"/>
                        <w:right w:val="none" w:sz="0" w:space="0" w:color="auto"/>
                      </w:divBdr>
                    </w:div>
                    <w:div w:id="1528521433">
                      <w:marLeft w:val="0"/>
                      <w:marRight w:val="0"/>
                      <w:marTop w:val="0"/>
                      <w:marBottom w:val="0"/>
                      <w:divBdr>
                        <w:top w:val="none" w:sz="0" w:space="0" w:color="auto"/>
                        <w:left w:val="none" w:sz="0" w:space="0" w:color="auto"/>
                        <w:bottom w:val="none" w:sz="0" w:space="0" w:color="auto"/>
                        <w:right w:val="none" w:sz="0" w:space="0" w:color="auto"/>
                      </w:divBdr>
                    </w:div>
                    <w:div w:id="1390109872">
                      <w:marLeft w:val="0"/>
                      <w:marRight w:val="0"/>
                      <w:marTop w:val="0"/>
                      <w:marBottom w:val="0"/>
                      <w:divBdr>
                        <w:top w:val="none" w:sz="0" w:space="0" w:color="auto"/>
                        <w:left w:val="none" w:sz="0" w:space="0" w:color="auto"/>
                        <w:bottom w:val="none" w:sz="0" w:space="0" w:color="auto"/>
                        <w:right w:val="none" w:sz="0" w:space="0" w:color="auto"/>
                      </w:divBdr>
                    </w:div>
                    <w:div w:id="1245871415">
                      <w:marLeft w:val="0"/>
                      <w:marRight w:val="0"/>
                      <w:marTop w:val="0"/>
                      <w:marBottom w:val="0"/>
                      <w:divBdr>
                        <w:top w:val="none" w:sz="0" w:space="0" w:color="auto"/>
                        <w:left w:val="none" w:sz="0" w:space="0" w:color="auto"/>
                        <w:bottom w:val="none" w:sz="0" w:space="0" w:color="auto"/>
                        <w:right w:val="none" w:sz="0" w:space="0" w:color="auto"/>
                      </w:divBdr>
                    </w:div>
                  </w:divsChild>
                </w:div>
                <w:div w:id="683674187">
                  <w:marLeft w:val="0"/>
                  <w:marRight w:val="0"/>
                  <w:marTop w:val="0"/>
                  <w:marBottom w:val="0"/>
                  <w:divBdr>
                    <w:top w:val="none" w:sz="0" w:space="0" w:color="auto"/>
                    <w:left w:val="none" w:sz="0" w:space="0" w:color="auto"/>
                    <w:bottom w:val="none" w:sz="0" w:space="0" w:color="auto"/>
                    <w:right w:val="none" w:sz="0" w:space="0" w:color="auto"/>
                  </w:divBdr>
                  <w:divsChild>
                    <w:div w:id="770012951">
                      <w:marLeft w:val="0"/>
                      <w:marRight w:val="0"/>
                      <w:marTop w:val="0"/>
                      <w:marBottom w:val="0"/>
                      <w:divBdr>
                        <w:top w:val="none" w:sz="0" w:space="0" w:color="auto"/>
                        <w:left w:val="none" w:sz="0" w:space="0" w:color="auto"/>
                        <w:bottom w:val="none" w:sz="0" w:space="0" w:color="auto"/>
                        <w:right w:val="none" w:sz="0" w:space="0" w:color="auto"/>
                      </w:divBdr>
                    </w:div>
                    <w:div w:id="1624573584">
                      <w:marLeft w:val="0"/>
                      <w:marRight w:val="0"/>
                      <w:marTop w:val="0"/>
                      <w:marBottom w:val="0"/>
                      <w:divBdr>
                        <w:top w:val="none" w:sz="0" w:space="0" w:color="auto"/>
                        <w:left w:val="none" w:sz="0" w:space="0" w:color="auto"/>
                        <w:bottom w:val="none" w:sz="0" w:space="0" w:color="auto"/>
                        <w:right w:val="none" w:sz="0" w:space="0" w:color="auto"/>
                      </w:divBdr>
                    </w:div>
                    <w:div w:id="1497767370">
                      <w:marLeft w:val="0"/>
                      <w:marRight w:val="0"/>
                      <w:marTop w:val="0"/>
                      <w:marBottom w:val="0"/>
                      <w:divBdr>
                        <w:top w:val="none" w:sz="0" w:space="0" w:color="auto"/>
                        <w:left w:val="none" w:sz="0" w:space="0" w:color="auto"/>
                        <w:bottom w:val="none" w:sz="0" w:space="0" w:color="auto"/>
                        <w:right w:val="none" w:sz="0" w:space="0" w:color="auto"/>
                      </w:divBdr>
                    </w:div>
                    <w:div w:id="1563904380">
                      <w:marLeft w:val="0"/>
                      <w:marRight w:val="0"/>
                      <w:marTop w:val="0"/>
                      <w:marBottom w:val="0"/>
                      <w:divBdr>
                        <w:top w:val="none" w:sz="0" w:space="0" w:color="auto"/>
                        <w:left w:val="none" w:sz="0" w:space="0" w:color="auto"/>
                        <w:bottom w:val="none" w:sz="0" w:space="0" w:color="auto"/>
                        <w:right w:val="none" w:sz="0" w:space="0" w:color="auto"/>
                      </w:divBdr>
                    </w:div>
                    <w:div w:id="650253973">
                      <w:marLeft w:val="0"/>
                      <w:marRight w:val="0"/>
                      <w:marTop w:val="0"/>
                      <w:marBottom w:val="0"/>
                      <w:divBdr>
                        <w:top w:val="none" w:sz="0" w:space="0" w:color="auto"/>
                        <w:left w:val="none" w:sz="0" w:space="0" w:color="auto"/>
                        <w:bottom w:val="none" w:sz="0" w:space="0" w:color="auto"/>
                        <w:right w:val="none" w:sz="0" w:space="0" w:color="auto"/>
                      </w:divBdr>
                    </w:div>
                    <w:div w:id="1927811262">
                      <w:marLeft w:val="0"/>
                      <w:marRight w:val="0"/>
                      <w:marTop w:val="0"/>
                      <w:marBottom w:val="0"/>
                      <w:divBdr>
                        <w:top w:val="none" w:sz="0" w:space="0" w:color="auto"/>
                        <w:left w:val="none" w:sz="0" w:space="0" w:color="auto"/>
                        <w:bottom w:val="none" w:sz="0" w:space="0" w:color="auto"/>
                        <w:right w:val="none" w:sz="0" w:space="0" w:color="auto"/>
                      </w:divBdr>
                    </w:div>
                    <w:div w:id="1335259979">
                      <w:marLeft w:val="0"/>
                      <w:marRight w:val="0"/>
                      <w:marTop w:val="0"/>
                      <w:marBottom w:val="0"/>
                      <w:divBdr>
                        <w:top w:val="none" w:sz="0" w:space="0" w:color="auto"/>
                        <w:left w:val="none" w:sz="0" w:space="0" w:color="auto"/>
                        <w:bottom w:val="none" w:sz="0" w:space="0" w:color="auto"/>
                        <w:right w:val="none" w:sz="0" w:space="0" w:color="auto"/>
                      </w:divBdr>
                    </w:div>
                    <w:div w:id="717240925">
                      <w:marLeft w:val="0"/>
                      <w:marRight w:val="0"/>
                      <w:marTop w:val="0"/>
                      <w:marBottom w:val="0"/>
                      <w:divBdr>
                        <w:top w:val="none" w:sz="0" w:space="0" w:color="auto"/>
                        <w:left w:val="none" w:sz="0" w:space="0" w:color="auto"/>
                        <w:bottom w:val="none" w:sz="0" w:space="0" w:color="auto"/>
                        <w:right w:val="none" w:sz="0" w:space="0" w:color="auto"/>
                      </w:divBdr>
                    </w:div>
                  </w:divsChild>
                </w:div>
                <w:div w:id="16947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4802</Words>
  <Characters>28814</Characters>
  <Application>Microsoft Office Word</Application>
  <DocSecurity>0</DocSecurity>
  <Lines>240</Lines>
  <Paragraphs>67</Paragraphs>
  <ScaleCrop>false</ScaleCrop>
  <Company/>
  <LinksUpToDate>false</LinksUpToDate>
  <CharactersWithSpaces>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2020-07-23T09:25:00Z</dcterms:created>
  <dcterms:modified xsi:type="dcterms:W3CDTF">2020-07-23T09:26:00Z</dcterms:modified>
</cp:coreProperties>
</file>