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D2ABD9" w14:textId="77777777" w:rsidR="00DD5BD1" w:rsidRPr="00DD5BD1" w:rsidRDefault="00DD5BD1" w:rsidP="00DD5BD1">
      <w:pPr>
        <w:pBdr>
          <w:bottom w:val="single" w:sz="6" w:space="1" w:color="auto"/>
        </w:pBdr>
        <w:spacing w:after="0" w:line="240" w:lineRule="auto"/>
        <w:jc w:val="center"/>
        <w:rPr>
          <w:rFonts w:ascii="Arial" w:eastAsia="Times New Roman" w:hAnsi="Arial" w:cs="Arial"/>
          <w:vanish/>
          <w:sz w:val="16"/>
          <w:szCs w:val="16"/>
          <w:lang w:eastAsia="pl-PL"/>
        </w:rPr>
      </w:pPr>
      <w:r w:rsidRPr="00DD5BD1">
        <w:rPr>
          <w:rFonts w:ascii="Arial" w:eastAsia="Times New Roman" w:hAnsi="Arial" w:cs="Arial"/>
          <w:vanish/>
          <w:sz w:val="16"/>
          <w:szCs w:val="16"/>
          <w:lang w:eastAsia="pl-PL"/>
        </w:rPr>
        <w:t>Początek formularza</w:t>
      </w:r>
    </w:p>
    <w:p w14:paraId="4417640C" w14:textId="77777777" w:rsidR="00DD5BD1" w:rsidRPr="00DD5BD1" w:rsidRDefault="00DD5BD1" w:rsidP="00DD5BD1">
      <w:pPr>
        <w:spacing w:after="24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sz w:val="24"/>
          <w:szCs w:val="24"/>
          <w:lang w:eastAsia="pl-PL"/>
        </w:rPr>
        <w:br/>
        <w:t xml:space="preserve">Ogłoszenie nr 587107-N-2020 z dnia 2020-09-18 r. </w:t>
      </w:r>
    </w:p>
    <w:p w14:paraId="5065ED63" w14:textId="77777777" w:rsidR="00DD5BD1" w:rsidRPr="00DD5BD1" w:rsidRDefault="00DD5BD1" w:rsidP="00DD5BD1">
      <w:pPr>
        <w:spacing w:after="0" w:line="240" w:lineRule="auto"/>
        <w:jc w:val="center"/>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t xml:space="preserve">Wojewódzki Szpital Zespolony w Elblągu: dostawa mobilnego Aparatu RTG z detektorem cyfrowym dedykowanym do śródoperacyjnej radiologii tkanek z funkcjonalnością </w:t>
      </w:r>
      <w:proofErr w:type="spellStart"/>
      <w:r w:rsidRPr="00DD5BD1">
        <w:rPr>
          <w:rFonts w:ascii="Times New Roman" w:eastAsia="Times New Roman" w:hAnsi="Times New Roman" w:cs="Times New Roman"/>
          <w:sz w:val="24"/>
          <w:szCs w:val="24"/>
          <w:lang w:eastAsia="pl-PL"/>
        </w:rPr>
        <w:t>tomosyntezy</w:t>
      </w:r>
      <w:proofErr w:type="spellEnd"/>
      <w:r w:rsidRPr="00DD5BD1">
        <w:rPr>
          <w:rFonts w:ascii="Times New Roman" w:eastAsia="Times New Roman" w:hAnsi="Times New Roman" w:cs="Times New Roman"/>
          <w:sz w:val="24"/>
          <w:szCs w:val="24"/>
          <w:lang w:eastAsia="pl-PL"/>
        </w:rPr>
        <w:t xml:space="preserve"> wraz z </w:t>
      </w:r>
      <w:proofErr w:type="spellStart"/>
      <w:r w:rsidRPr="00DD5BD1">
        <w:rPr>
          <w:rFonts w:ascii="Times New Roman" w:eastAsia="Times New Roman" w:hAnsi="Times New Roman" w:cs="Times New Roman"/>
          <w:sz w:val="24"/>
          <w:szCs w:val="24"/>
          <w:lang w:eastAsia="pl-PL"/>
        </w:rPr>
        <w:t>osprzętowieniem</w:t>
      </w:r>
      <w:proofErr w:type="spellEnd"/>
      <w:r w:rsidRPr="00DD5BD1">
        <w:rPr>
          <w:rFonts w:ascii="Times New Roman" w:eastAsia="Times New Roman" w:hAnsi="Times New Roman" w:cs="Times New Roman"/>
          <w:sz w:val="24"/>
          <w:szCs w:val="24"/>
          <w:lang w:eastAsia="pl-PL"/>
        </w:rPr>
        <w:t xml:space="preserve"> dla potrzeb Oddz. Chirurgii Onkologicznej z Pododdziałem Chirurgii Piersi Wojewódzkiego Szpitala Zespolonego w Elblągu </w:t>
      </w:r>
      <w:r w:rsidRPr="00DD5BD1">
        <w:rPr>
          <w:rFonts w:ascii="Times New Roman" w:eastAsia="Times New Roman" w:hAnsi="Times New Roman" w:cs="Times New Roman"/>
          <w:sz w:val="24"/>
          <w:szCs w:val="24"/>
          <w:lang w:eastAsia="pl-PL"/>
        </w:rPr>
        <w:br/>
        <w:t xml:space="preserve">OGŁOSZENIE O ZAMÓWIENIU - Dostawy </w:t>
      </w:r>
    </w:p>
    <w:p w14:paraId="7150BE50"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b/>
          <w:bCs/>
          <w:sz w:val="24"/>
          <w:szCs w:val="24"/>
          <w:lang w:eastAsia="pl-PL"/>
        </w:rPr>
        <w:t>Zamieszczanie ogłoszenia:</w:t>
      </w:r>
      <w:r w:rsidRPr="00DD5BD1">
        <w:rPr>
          <w:rFonts w:ascii="Times New Roman" w:eastAsia="Times New Roman" w:hAnsi="Times New Roman" w:cs="Times New Roman"/>
          <w:sz w:val="24"/>
          <w:szCs w:val="24"/>
          <w:lang w:eastAsia="pl-PL"/>
        </w:rPr>
        <w:t xml:space="preserve"> Zamieszczanie obowiązkowe </w:t>
      </w:r>
    </w:p>
    <w:p w14:paraId="41A1EA9D"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b/>
          <w:bCs/>
          <w:sz w:val="24"/>
          <w:szCs w:val="24"/>
          <w:lang w:eastAsia="pl-PL"/>
        </w:rPr>
        <w:t>Ogłoszenie dotyczy:</w:t>
      </w:r>
      <w:r w:rsidRPr="00DD5BD1">
        <w:rPr>
          <w:rFonts w:ascii="Times New Roman" w:eastAsia="Times New Roman" w:hAnsi="Times New Roman" w:cs="Times New Roman"/>
          <w:sz w:val="24"/>
          <w:szCs w:val="24"/>
          <w:lang w:eastAsia="pl-PL"/>
        </w:rPr>
        <w:t xml:space="preserve"> Zamówienia publicznego </w:t>
      </w:r>
    </w:p>
    <w:p w14:paraId="7BB26412"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14:paraId="05B5FAFB"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t xml:space="preserve">Nie </w:t>
      </w:r>
    </w:p>
    <w:p w14:paraId="316A2D27"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Nazwa projektu lub programu</w:t>
      </w:r>
      <w:r w:rsidRPr="00DD5BD1">
        <w:rPr>
          <w:rFonts w:ascii="Times New Roman" w:eastAsia="Times New Roman" w:hAnsi="Times New Roman" w:cs="Times New Roman"/>
          <w:sz w:val="24"/>
          <w:szCs w:val="24"/>
          <w:lang w:eastAsia="pl-PL"/>
        </w:rPr>
        <w:t xml:space="preserve"> </w:t>
      </w:r>
      <w:r w:rsidRPr="00DD5BD1">
        <w:rPr>
          <w:rFonts w:ascii="Times New Roman" w:eastAsia="Times New Roman" w:hAnsi="Times New Roman" w:cs="Times New Roman"/>
          <w:sz w:val="24"/>
          <w:szCs w:val="24"/>
          <w:lang w:eastAsia="pl-PL"/>
        </w:rPr>
        <w:br/>
      </w:r>
    </w:p>
    <w:p w14:paraId="5152ECF6"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14:paraId="75597141"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t xml:space="preserve">Nie </w:t>
      </w:r>
    </w:p>
    <w:p w14:paraId="035ACD4B"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DD5BD1">
        <w:rPr>
          <w:rFonts w:ascii="Times New Roman" w:eastAsia="Times New Roman" w:hAnsi="Times New Roman" w:cs="Times New Roman"/>
          <w:sz w:val="24"/>
          <w:szCs w:val="24"/>
          <w:lang w:eastAsia="pl-PL"/>
        </w:rPr>
        <w:t>Pzp</w:t>
      </w:r>
      <w:proofErr w:type="spellEnd"/>
      <w:r w:rsidRPr="00DD5BD1">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DD5BD1">
        <w:rPr>
          <w:rFonts w:ascii="Times New Roman" w:eastAsia="Times New Roman" w:hAnsi="Times New Roman" w:cs="Times New Roman"/>
          <w:sz w:val="24"/>
          <w:szCs w:val="24"/>
          <w:lang w:eastAsia="pl-PL"/>
        </w:rPr>
        <w:br/>
      </w:r>
    </w:p>
    <w:p w14:paraId="4D826154"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u w:val="single"/>
          <w:lang w:eastAsia="pl-PL"/>
        </w:rPr>
        <w:t>SEKCJA I: ZAMAWIAJĄCY</w:t>
      </w:r>
      <w:r w:rsidRPr="00DD5BD1">
        <w:rPr>
          <w:rFonts w:ascii="Times New Roman" w:eastAsia="Times New Roman" w:hAnsi="Times New Roman" w:cs="Times New Roman"/>
          <w:sz w:val="24"/>
          <w:szCs w:val="24"/>
          <w:lang w:eastAsia="pl-PL"/>
        </w:rPr>
        <w:t xml:space="preserve"> </w:t>
      </w:r>
    </w:p>
    <w:p w14:paraId="1DDCBE5E"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b/>
          <w:bCs/>
          <w:sz w:val="24"/>
          <w:szCs w:val="24"/>
          <w:lang w:eastAsia="pl-PL"/>
        </w:rPr>
        <w:t xml:space="preserve">Postępowanie przeprowadza centralny zamawiający </w:t>
      </w:r>
    </w:p>
    <w:p w14:paraId="387FD060"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t xml:space="preserve">Nie </w:t>
      </w:r>
    </w:p>
    <w:p w14:paraId="1A69BD82"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14:paraId="6597D467"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t xml:space="preserve">Nie </w:t>
      </w:r>
    </w:p>
    <w:p w14:paraId="0CBC6BC2"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b/>
          <w:bCs/>
          <w:sz w:val="24"/>
          <w:szCs w:val="24"/>
          <w:lang w:eastAsia="pl-PL"/>
        </w:rPr>
        <w:t>Informacje na temat podmiotu któremu zamawiający powierzył/powierzyli prowadzenie postępowania:</w:t>
      </w:r>
      <w:r w:rsidRPr="00DD5BD1">
        <w:rPr>
          <w:rFonts w:ascii="Times New Roman" w:eastAsia="Times New Roman" w:hAnsi="Times New Roman" w:cs="Times New Roman"/>
          <w:sz w:val="24"/>
          <w:szCs w:val="24"/>
          <w:lang w:eastAsia="pl-PL"/>
        </w:rPr>
        <w:t xml:space="preserve">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Postępowanie jest przeprowadzane wspólnie przez zamawiających</w:t>
      </w:r>
      <w:r w:rsidRPr="00DD5BD1">
        <w:rPr>
          <w:rFonts w:ascii="Times New Roman" w:eastAsia="Times New Roman" w:hAnsi="Times New Roman" w:cs="Times New Roman"/>
          <w:sz w:val="24"/>
          <w:szCs w:val="24"/>
          <w:lang w:eastAsia="pl-PL"/>
        </w:rPr>
        <w:t xml:space="preserve"> </w:t>
      </w:r>
    </w:p>
    <w:p w14:paraId="337E9A04"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t xml:space="preserve">Nie </w:t>
      </w:r>
    </w:p>
    <w:p w14:paraId="1AE74932"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14:paraId="35EFD06B"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t xml:space="preserve">Nie </w:t>
      </w:r>
    </w:p>
    <w:p w14:paraId="4C1B56C3"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DD5BD1">
        <w:rPr>
          <w:rFonts w:ascii="Times New Roman" w:eastAsia="Times New Roman" w:hAnsi="Times New Roman" w:cs="Times New Roman"/>
          <w:sz w:val="24"/>
          <w:szCs w:val="24"/>
          <w:lang w:eastAsia="pl-PL"/>
        </w:rPr>
        <w:t xml:space="preserve">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Informacje dodatkowe:</w:t>
      </w:r>
      <w:r w:rsidRPr="00DD5BD1">
        <w:rPr>
          <w:rFonts w:ascii="Times New Roman" w:eastAsia="Times New Roman" w:hAnsi="Times New Roman" w:cs="Times New Roman"/>
          <w:sz w:val="24"/>
          <w:szCs w:val="24"/>
          <w:lang w:eastAsia="pl-PL"/>
        </w:rPr>
        <w:t xml:space="preserve"> </w:t>
      </w:r>
    </w:p>
    <w:p w14:paraId="4FDC5207"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b/>
          <w:bCs/>
          <w:sz w:val="24"/>
          <w:szCs w:val="24"/>
          <w:lang w:eastAsia="pl-PL"/>
        </w:rPr>
        <w:lastRenderedPageBreak/>
        <w:t xml:space="preserve">I. 1) NAZWA I ADRES: </w:t>
      </w:r>
      <w:r w:rsidRPr="00DD5BD1">
        <w:rPr>
          <w:rFonts w:ascii="Times New Roman" w:eastAsia="Times New Roman" w:hAnsi="Times New Roman" w:cs="Times New Roman"/>
          <w:sz w:val="24"/>
          <w:szCs w:val="24"/>
          <w:lang w:eastAsia="pl-PL"/>
        </w:rPr>
        <w:t xml:space="preserve">Wojewódzki Szpital Zespolony w Elblągu, krajowy numer identyfikacyjny 17074593000000, ul. ul. Królewiecka  146 , 82-300  Elbląg, woj. warmińsko-mazurskie, państwo Polska, tel. (055) 2344111, e-mail mdudzinska@szpital.elblag.pl, faks 552 345 547. </w:t>
      </w:r>
      <w:r w:rsidRPr="00DD5BD1">
        <w:rPr>
          <w:rFonts w:ascii="Times New Roman" w:eastAsia="Times New Roman" w:hAnsi="Times New Roman" w:cs="Times New Roman"/>
          <w:sz w:val="24"/>
          <w:szCs w:val="24"/>
          <w:lang w:eastAsia="pl-PL"/>
        </w:rPr>
        <w:br/>
        <w:t xml:space="preserve">Adres strony internetowej (URL): www.szpital.elblag.pl </w:t>
      </w:r>
      <w:r w:rsidRPr="00DD5BD1">
        <w:rPr>
          <w:rFonts w:ascii="Times New Roman" w:eastAsia="Times New Roman" w:hAnsi="Times New Roman" w:cs="Times New Roman"/>
          <w:sz w:val="24"/>
          <w:szCs w:val="24"/>
          <w:lang w:eastAsia="pl-PL"/>
        </w:rPr>
        <w:br/>
        <w:t xml:space="preserve">Adres profilu nabywcy: </w:t>
      </w:r>
      <w:r w:rsidRPr="00DD5BD1">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14:paraId="5243B28E"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b/>
          <w:bCs/>
          <w:sz w:val="24"/>
          <w:szCs w:val="24"/>
          <w:lang w:eastAsia="pl-PL"/>
        </w:rPr>
        <w:t xml:space="preserve">I. 2) RODZAJ ZAMAWIAJĄCEGO: </w:t>
      </w:r>
      <w:r w:rsidRPr="00DD5BD1">
        <w:rPr>
          <w:rFonts w:ascii="Times New Roman" w:eastAsia="Times New Roman" w:hAnsi="Times New Roman" w:cs="Times New Roman"/>
          <w:sz w:val="24"/>
          <w:szCs w:val="24"/>
          <w:lang w:eastAsia="pl-PL"/>
        </w:rPr>
        <w:t xml:space="preserve">Podmiot prawa publicznego </w:t>
      </w:r>
      <w:r w:rsidRPr="00DD5BD1">
        <w:rPr>
          <w:rFonts w:ascii="Times New Roman" w:eastAsia="Times New Roman" w:hAnsi="Times New Roman" w:cs="Times New Roman"/>
          <w:sz w:val="24"/>
          <w:szCs w:val="24"/>
          <w:lang w:eastAsia="pl-PL"/>
        </w:rPr>
        <w:br/>
      </w:r>
    </w:p>
    <w:p w14:paraId="0A25CD87"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b/>
          <w:bCs/>
          <w:sz w:val="24"/>
          <w:szCs w:val="24"/>
          <w:lang w:eastAsia="pl-PL"/>
        </w:rPr>
        <w:t xml:space="preserve">I.3) WSPÓLNE UDZIELANIE ZAMÓWIENIA </w:t>
      </w:r>
      <w:r w:rsidRPr="00DD5BD1">
        <w:rPr>
          <w:rFonts w:ascii="Times New Roman" w:eastAsia="Times New Roman" w:hAnsi="Times New Roman" w:cs="Times New Roman"/>
          <w:b/>
          <w:bCs/>
          <w:i/>
          <w:iCs/>
          <w:sz w:val="24"/>
          <w:szCs w:val="24"/>
          <w:lang w:eastAsia="pl-PL"/>
        </w:rPr>
        <w:t>(jeżeli dotyczy)</w:t>
      </w:r>
      <w:r w:rsidRPr="00DD5BD1">
        <w:rPr>
          <w:rFonts w:ascii="Times New Roman" w:eastAsia="Times New Roman" w:hAnsi="Times New Roman" w:cs="Times New Roman"/>
          <w:b/>
          <w:bCs/>
          <w:sz w:val="24"/>
          <w:szCs w:val="24"/>
          <w:lang w:eastAsia="pl-PL"/>
        </w:rPr>
        <w:t xml:space="preserve">: </w:t>
      </w:r>
    </w:p>
    <w:p w14:paraId="674A62A5"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DD5BD1">
        <w:rPr>
          <w:rFonts w:ascii="Times New Roman" w:eastAsia="Times New Roman" w:hAnsi="Times New Roman" w:cs="Times New Roman"/>
          <w:sz w:val="24"/>
          <w:szCs w:val="24"/>
          <w:lang w:eastAsia="pl-PL"/>
        </w:rPr>
        <w:br/>
      </w:r>
    </w:p>
    <w:p w14:paraId="2BB75365"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b/>
          <w:bCs/>
          <w:sz w:val="24"/>
          <w:szCs w:val="24"/>
          <w:lang w:eastAsia="pl-PL"/>
        </w:rPr>
        <w:t xml:space="preserve">I.4) KOMUNIKACJA: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DD5BD1">
        <w:rPr>
          <w:rFonts w:ascii="Times New Roman" w:eastAsia="Times New Roman" w:hAnsi="Times New Roman" w:cs="Times New Roman"/>
          <w:sz w:val="24"/>
          <w:szCs w:val="24"/>
          <w:lang w:eastAsia="pl-PL"/>
        </w:rPr>
        <w:t xml:space="preserve"> </w:t>
      </w:r>
    </w:p>
    <w:p w14:paraId="33072268"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t xml:space="preserve">Nie </w:t>
      </w:r>
      <w:r w:rsidRPr="00DD5BD1">
        <w:rPr>
          <w:rFonts w:ascii="Times New Roman" w:eastAsia="Times New Roman" w:hAnsi="Times New Roman" w:cs="Times New Roman"/>
          <w:sz w:val="24"/>
          <w:szCs w:val="24"/>
          <w:lang w:eastAsia="pl-PL"/>
        </w:rPr>
        <w:br/>
        <w:t xml:space="preserve">www.szpital.elblag.pl </w:t>
      </w:r>
    </w:p>
    <w:p w14:paraId="33BFCC05"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14:paraId="6002A64B"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t xml:space="preserve">Nie </w:t>
      </w:r>
      <w:r w:rsidRPr="00DD5BD1">
        <w:rPr>
          <w:rFonts w:ascii="Times New Roman" w:eastAsia="Times New Roman" w:hAnsi="Times New Roman" w:cs="Times New Roman"/>
          <w:sz w:val="24"/>
          <w:szCs w:val="24"/>
          <w:lang w:eastAsia="pl-PL"/>
        </w:rPr>
        <w:br/>
        <w:t xml:space="preserve">www.szpital.elblag.pl </w:t>
      </w:r>
    </w:p>
    <w:p w14:paraId="60B27A37"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14:paraId="3A076A32"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t xml:space="preserve">Nie </w:t>
      </w:r>
      <w:r w:rsidRPr="00DD5BD1">
        <w:rPr>
          <w:rFonts w:ascii="Times New Roman" w:eastAsia="Times New Roman" w:hAnsi="Times New Roman" w:cs="Times New Roman"/>
          <w:sz w:val="24"/>
          <w:szCs w:val="24"/>
          <w:lang w:eastAsia="pl-PL"/>
        </w:rPr>
        <w:br/>
      </w:r>
    </w:p>
    <w:p w14:paraId="4981CE50"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Oferty lub wnioski o dopuszczenie do udziału w postępowaniu należy przesyłać:</w:t>
      </w:r>
      <w:r w:rsidRPr="00DD5BD1">
        <w:rPr>
          <w:rFonts w:ascii="Times New Roman" w:eastAsia="Times New Roman" w:hAnsi="Times New Roman" w:cs="Times New Roman"/>
          <w:sz w:val="24"/>
          <w:szCs w:val="24"/>
          <w:lang w:eastAsia="pl-PL"/>
        </w:rPr>
        <w:t xml:space="preserve">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Elektronicznie</w:t>
      </w:r>
      <w:r w:rsidRPr="00DD5BD1">
        <w:rPr>
          <w:rFonts w:ascii="Times New Roman" w:eastAsia="Times New Roman" w:hAnsi="Times New Roman" w:cs="Times New Roman"/>
          <w:sz w:val="24"/>
          <w:szCs w:val="24"/>
          <w:lang w:eastAsia="pl-PL"/>
        </w:rPr>
        <w:t xml:space="preserve"> </w:t>
      </w:r>
    </w:p>
    <w:p w14:paraId="13D4BE37"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t xml:space="preserve">Nie </w:t>
      </w:r>
      <w:r w:rsidRPr="00DD5BD1">
        <w:rPr>
          <w:rFonts w:ascii="Times New Roman" w:eastAsia="Times New Roman" w:hAnsi="Times New Roman" w:cs="Times New Roman"/>
          <w:sz w:val="24"/>
          <w:szCs w:val="24"/>
          <w:lang w:eastAsia="pl-PL"/>
        </w:rPr>
        <w:br/>
        <w:t xml:space="preserve">adres </w:t>
      </w:r>
      <w:r w:rsidRPr="00DD5BD1">
        <w:rPr>
          <w:rFonts w:ascii="Times New Roman" w:eastAsia="Times New Roman" w:hAnsi="Times New Roman" w:cs="Times New Roman"/>
          <w:sz w:val="24"/>
          <w:szCs w:val="24"/>
          <w:lang w:eastAsia="pl-PL"/>
        </w:rPr>
        <w:br/>
      </w:r>
    </w:p>
    <w:p w14:paraId="6391EDB7"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p>
    <w:p w14:paraId="705965FC"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DD5BD1">
        <w:rPr>
          <w:rFonts w:ascii="Times New Roman" w:eastAsia="Times New Roman" w:hAnsi="Times New Roman" w:cs="Times New Roman"/>
          <w:sz w:val="24"/>
          <w:szCs w:val="24"/>
          <w:lang w:eastAsia="pl-PL"/>
        </w:rPr>
        <w:t xml:space="preserve"> </w:t>
      </w:r>
      <w:r w:rsidRPr="00DD5BD1">
        <w:rPr>
          <w:rFonts w:ascii="Times New Roman" w:eastAsia="Times New Roman" w:hAnsi="Times New Roman" w:cs="Times New Roman"/>
          <w:sz w:val="24"/>
          <w:szCs w:val="24"/>
          <w:lang w:eastAsia="pl-PL"/>
        </w:rPr>
        <w:br/>
        <w:t xml:space="preserve">Nie </w:t>
      </w:r>
      <w:r w:rsidRPr="00DD5BD1">
        <w:rPr>
          <w:rFonts w:ascii="Times New Roman" w:eastAsia="Times New Roman" w:hAnsi="Times New Roman" w:cs="Times New Roman"/>
          <w:sz w:val="24"/>
          <w:szCs w:val="24"/>
          <w:lang w:eastAsia="pl-PL"/>
        </w:rPr>
        <w:br/>
        <w:t xml:space="preserve">Inny sposób: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DD5BD1">
        <w:rPr>
          <w:rFonts w:ascii="Times New Roman" w:eastAsia="Times New Roman" w:hAnsi="Times New Roman" w:cs="Times New Roman"/>
          <w:sz w:val="24"/>
          <w:szCs w:val="24"/>
          <w:lang w:eastAsia="pl-PL"/>
        </w:rPr>
        <w:t xml:space="preserve"> </w:t>
      </w:r>
      <w:r w:rsidRPr="00DD5BD1">
        <w:rPr>
          <w:rFonts w:ascii="Times New Roman" w:eastAsia="Times New Roman" w:hAnsi="Times New Roman" w:cs="Times New Roman"/>
          <w:sz w:val="24"/>
          <w:szCs w:val="24"/>
          <w:lang w:eastAsia="pl-PL"/>
        </w:rPr>
        <w:br/>
        <w:t xml:space="preserve">Tak </w:t>
      </w:r>
      <w:r w:rsidRPr="00DD5BD1">
        <w:rPr>
          <w:rFonts w:ascii="Times New Roman" w:eastAsia="Times New Roman" w:hAnsi="Times New Roman" w:cs="Times New Roman"/>
          <w:sz w:val="24"/>
          <w:szCs w:val="24"/>
          <w:lang w:eastAsia="pl-PL"/>
        </w:rPr>
        <w:br/>
        <w:t xml:space="preserve">Inny sposób: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sz w:val="24"/>
          <w:szCs w:val="24"/>
          <w:lang w:eastAsia="pl-PL"/>
        </w:rPr>
        <w:lastRenderedPageBreak/>
        <w:t xml:space="preserve">forma pisemna za pośrednictwem operatora pocztowego w rozumieniu ustawy z dnia 23 listopada 2012 r. – Prawo pocztowe (Dz. U. poz. 1529 oraz z 2015 r. poz. 1830), osobiście lub za pośrednictwem posłańca </w:t>
      </w:r>
      <w:r w:rsidRPr="00DD5BD1">
        <w:rPr>
          <w:rFonts w:ascii="Times New Roman" w:eastAsia="Times New Roman" w:hAnsi="Times New Roman" w:cs="Times New Roman"/>
          <w:sz w:val="24"/>
          <w:szCs w:val="24"/>
          <w:lang w:eastAsia="pl-PL"/>
        </w:rPr>
        <w:br/>
        <w:t xml:space="preserve">Adres: </w:t>
      </w:r>
      <w:r w:rsidRPr="00DD5BD1">
        <w:rPr>
          <w:rFonts w:ascii="Times New Roman" w:eastAsia="Times New Roman" w:hAnsi="Times New Roman" w:cs="Times New Roman"/>
          <w:sz w:val="24"/>
          <w:szCs w:val="24"/>
          <w:lang w:eastAsia="pl-PL"/>
        </w:rPr>
        <w:br/>
        <w:t xml:space="preserve">Sekretariat pok. nr 44 Wojewódzkiego Szpitala Zespolonego w Elblągu, pok. 44, ul. Królewiecka 146, 82-300 Elbląg </w:t>
      </w:r>
    </w:p>
    <w:p w14:paraId="30AA72F4"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DD5BD1">
        <w:rPr>
          <w:rFonts w:ascii="Times New Roman" w:eastAsia="Times New Roman" w:hAnsi="Times New Roman" w:cs="Times New Roman"/>
          <w:sz w:val="24"/>
          <w:szCs w:val="24"/>
          <w:lang w:eastAsia="pl-PL"/>
        </w:rPr>
        <w:t xml:space="preserve"> </w:t>
      </w:r>
    </w:p>
    <w:p w14:paraId="1608BE9A"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t xml:space="preserve">Nie </w:t>
      </w:r>
      <w:r w:rsidRPr="00DD5BD1">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DD5BD1">
        <w:rPr>
          <w:rFonts w:ascii="Times New Roman" w:eastAsia="Times New Roman" w:hAnsi="Times New Roman" w:cs="Times New Roman"/>
          <w:sz w:val="24"/>
          <w:szCs w:val="24"/>
          <w:lang w:eastAsia="pl-PL"/>
        </w:rPr>
        <w:br/>
      </w:r>
    </w:p>
    <w:p w14:paraId="6884EA1E"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u w:val="single"/>
          <w:lang w:eastAsia="pl-PL"/>
        </w:rPr>
        <w:t xml:space="preserve">SEKCJA II: PRZEDMIOT ZAMÓWIENIA </w:t>
      </w:r>
    </w:p>
    <w:p w14:paraId="4E166860"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 xml:space="preserve">II.1) Nazwa nadana zamówieniu przez zamawiającego: </w:t>
      </w:r>
      <w:r w:rsidRPr="00DD5BD1">
        <w:rPr>
          <w:rFonts w:ascii="Times New Roman" w:eastAsia="Times New Roman" w:hAnsi="Times New Roman" w:cs="Times New Roman"/>
          <w:sz w:val="24"/>
          <w:szCs w:val="24"/>
          <w:lang w:eastAsia="pl-PL"/>
        </w:rPr>
        <w:t xml:space="preserve">dostawa mobilnego Aparatu RTG z detektorem cyfrowym dedykowanym do śródoperacyjnej radiologii tkanek z funkcjonalnością </w:t>
      </w:r>
      <w:proofErr w:type="spellStart"/>
      <w:r w:rsidRPr="00DD5BD1">
        <w:rPr>
          <w:rFonts w:ascii="Times New Roman" w:eastAsia="Times New Roman" w:hAnsi="Times New Roman" w:cs="Times New Roman"/>
          <w:sz w:val="24"/>
          <w:szCs w:val="24"/>
          <w:lang w:eastAsia="pl-PL"/>
        </w:rPr>
        <w:t>tomosyntezy</w:t>
      </w:r>
      <w:proofErr w:type="spellEnd"/>
      <w:r w:rsidRPr="00DD5BD1">
        <w:rPr>
          <w:rFonts w:ascii="Times New Roman" w:eastAsia="Times New Roman" w:hAnsi="Times New Roman" w:cs="Times New Roman"/>
          <w:sz w:val="24"/>
          <w:szCs w:val="24"/>
          <w:lang w:eastAsia="pl-PL"/>
        </w:rPr>
        <w:t xml:space="preserve"> wraz z </w:t>
      </w:r>
      <w:proofErr w:type="spellStart"/>
      <w:r w:rsidRPr="00DD5BD1">
        <w:rPr>
          <w:rFonts w:ascii="Times New Roman" w:eastAsia="Times New Roman" w:hAnsi="Times New Roman" w:cs="Times New Roman"/>
          <w:sz w:val="24"/>
          <w:szCs w:val="24"/>
          <w:lang w:eastAsia="pl-PL"/>
        </w:rPr>
        <w:t>osprzętowieniem</w:t>
      </w:r>
      <w:proofErr w:type="spellEnd"/>
      <w:r w:rsidRPr="00DD5BD1">
        <w:rPr>
          <w:rFonts w:ascii="Times New Roman" w:eastAsia="Times New Roman" w:hAnsi="Times New Roman" w:cs="Times New Roman"/>
          <w:sz w:val="24"/>
          <w:szCs w:val="24"/>
          <w:lang w:eastAsia="pl-PL"/>
        </w:rPr>
        <w:t xml:space="preserve"> dla potrzeb Oddz. Chirurgii Onkologicznej z Pododdziałem Chirurgii Piersi Wojewódzkiego Szpitala Zespolonego w Elblągu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 xml:space="preserve">Numer referencyjny: </w:t>
      </w:r>
      <w:r w:rsidRPr="00DD5BD1">
        <w:rPr>
          <w:rFonts w:ascii="Times New Roman" w:eastAsia="Times New Roman" w:hAnsi="Times New Roman" w:cs="Times New Roman"/>
          <w:sz w:val="24"/>
          <w:szCs w:val="24"/>
          <w:lang w:eastAsia="pl-PL"/>
        </w:rPr>
        <w:t xml:space="preserve">45/2020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14:paraId="4CAEFECB" w14:textId="77777777" w:rsidR="00DD5BD1" w:rsidRPr="00DD5BD1" w:rsidRDefault="00DD5BD1" w:rsidP="00DD5BD1">
      <w:pPr>
        <w:spacing w:after="0" w:line="240" w:lineRule="auto"/>
        <w:jc w:val="both"/>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t xml:space="preserve">Nie </w:t>
      </w:r>
    </w:p>
    <w:p w14:paraId="70719C5E"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 xml:space="preserve">II.2) Rodzaj zamówienia: </w:t>
      </w:r>
      <w:r w:rsidRPr="00DD5BD1">
        <w:rPr>
          <w:rFonts w:ascii="Times New Roman" w:eastAsia="Times New Roman" w:hAnsi="Times New Roman" w:cs="Times New Roman"/>
          <w:sz w:val="24"/>
          <w:szCs w:val="24"/>
          <w:lang w:eastAsia="pl-PL"/>
        </w:rPr>
        <w:t xml:space="preserve">Dostawy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II.3) Informacja o możliwości składania ofert częściowych</w:t>
      </w:r>
      <w:r w:rsidRPr="00DD5BD1">
        <w:rPr>
          <w:rFonts w:ascii="Times New Roman" w:eastAsia="Times New Roman" w:hAnsi="Times New Roman" w:cs="Times New Roman"/>
          <w:sz w:val="24"/>
          <w:szCs w:val="24"/>
          <w:lang w:eastAsia="pl-PL"/>
        </w:rPr>
        <w:t xml:space="preserve"> </w:t>
      </w:r>
      <w:r w:rsidRPr="00DD5BD1">
        <w:rPr>
          <w:rFonts w:ascii="Times New Roman" w:eastAsia="Times New Roman" w:hAnsi="Times New Roman" w:cs="Times New Roman"/>
          <w:sz w:val="24"/>
          <w:szCs w:val="24"/>
          <w:lang w:eastAsia="pl-PL"/>
        </w:rPr>
        <w:br/>
        <w:t xml:space="preserve">Zamówienie podzielone jest na części: </w:t>
      </w:r>
    </w:p>
    <w:p w14:paraId="5188AE32"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t xml:space="preserve">Nie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Oferty lub wnioski o dopuszczenie do udziału w postępowaniu można składać w odniesieniu do:</w:t>
      </w:r>
      <w:r w:rsidRPr="00DD5BD1">
        <w:rPr>
          <w:rFonts w:ascii="Times New Roman" w:eastAsia="Times New Roman" w:hAnsi="Times New Roman" w:cs="Times New Roman"/>
          <w:sz w:val="24"/>
          <w:szCs w:val="24"/>
          <w:lang w:eastAsia="pl-PL"/>
        </w:rPr>
        <w:t xml:space="preserve"> </w:t>
      </w:r>
      <w:r w:rsidRPr="00DD5BD1">
        <w:rPr>
          <w:rFonts w:ascii="Times New Roman" w:eastAsia="Times New Roman" w:hAnsi="Times New Roman" w:cs="Times New Roman"/>
          <w:sz w:val="24"/>
          <w:szCs w:val="24"/>
          <w:lang w:eastAsia="pl-PL"/>
        </w:rPr>
        <w:br/>
      </w:r>
    </w:p>
    <w:p w14:paraId="038F8B4F"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DD5BD1">
        <w:rPr>
          <w:rFonts w:ascii="Times New Roman" w:eastAsia="Times New Roman" w:hAnsi="Times New Roman" w:cs="Times New Roman"/>
          <w:sz w:val="24"/>
          <w:szCs w:val="24"/>
          <w:lang w:eastAsia="pl-PL"/>
        </w:rPr>
        <w:t xml:space="preserve">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DD5BD1">
        <w:rPr>
          <w:rFonts w:ascii="Times New Roman" w:eastAsia="Times New Roman" w:hAnsi="Times New Roman" w:cs="Times New Roman"/>
          <w:sz w:val="24"/>
          <w:szCs w:val="24"/>
          <w:lang w:eastAsia="pl-PL"/>
        </w:rPr>
        <w:t xml:space="preserve">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 xml:space="preserve">II.4) Krótki opis przedmiotu zamówienia </w:t>
      </w:r>
      <w:r w:rsidRPr="00DD5BD1">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DD5BD1">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DD5BD1">
        <w:rPr>
          <w:rFonts w:ascii="Times New Roman" w:eastAsia="Times New Roman" w:hAnsi="Times New Roman" w:cs="Times New Roman"/>
          <w:sz w:val="24"/>
          <w:szCs w:val="24"/>
          <w:lang w:eastAsia="pl-PL"/>
        </w:rPr>
        <w:t xml:space="preserve">3.1. Przedmiotem niniejszego postępowania o udzielenie zamówienia publicznego jest dostawa mobilnego Aparatu RTG z detektorem cyfrowym dedykowanym do śródoperacyjnej radiologii tkanek z funkcjonalnością </w:t>
      </w:r>
      <w:proofErr w:type="spellStart"/>
      <w:r w:rsidRPr="00DD5BD1">
        <w:rPr>
          <w:rFonts w:ascii="Times New Roman" w:eastAsia="Times New Roman" w:hAnsi="Times New Roman" w:cs="Times New Roman"/>
          <w:sz w:val="24"/>
          <w:szCs w:val="24"/>
          <w:lang w:eastAsia="pl-PL"/>
        </w:rPr>
        <w:t>tomosyntezy</w:t>
      </w:r>
      <w:proofErr w:type="spellEnd"/>
      <w:r w:rsidRPr="00DD5BD1">
        <w:rPr>
          <w:rFonts w:ascii="Times New Roman" w:eastAsia="Times New Roman" w:hAnsi="Times New Roman" w:cs="Times New Roman"/>
          <w:sz w:val="24"/>
          <w:szCs w:val="24"/>
          <w:lang w:eastAsia="pl-PL"/>
        </w:rPr>
        <w:t xml:space="preserve"> wraz z </w:t>
      </w:r>
      <w:proofErr w:type="spellStart"/>
      <w:r w:rsidRPr="00DD5BD1">
        <w:rPr>
          <w:rFonts w:ascii="Times New Roman" w:eastAsia="Times New Roman" w:hAnsi="Times New Roman" w:cs="Times New Roman"/>
          <w:sz w:val="24"/>
          <w:szCs w:val="24"/>
          <w:lang w:eastAsia="pl-PL"/>
        </w:rPr>
        <w:t>osprzętowieniem</w:t>
      </w:r>
      <w:proofErr w:type="spellEnd"/>
      <w:r w:rsidRPr="00DD5BD1">
        <w:rPr>
          <w:rFonts w:ascii="Times New Roman" w:eastAsia="Times New Roman" w:hAnsi="Times New Roman" w:cs="Times New Roman"/>
          <w:sz w:val="24"/>
          <w:szCs w:val="24"/>
          <w:lang w:eastAsia="pl-PL"/>
        </w:rPr>
        <w:t xml:space="preserve"> dla potrzeb Oddz. Chirurgii Onkologicznej z Pododdziałem Chirurgii Piersi Wojewódzkiego Szpitala Zespolonego w Elblągu, o wymaganych parametrach technicznych granicznych oraz warunkach gwarancji, przeglądów eksploatacyjnych, serwisu i szkolenia, które przedstawiono w Załączniku nr 1 do SIWZ . 3.2. Oferowany przedmiot zamówienia </w:t>
      </w:r>
      <w:r w:rsidRPr="00DD5BD1">
        <w:rPr>
          <w:rFonts w:ascii="Times New Roman" w:eastAsia="Times New Roman" w:hAnsi="Times New Roman" w:cs="Times New Roman"/>
          <w:sz w:val="24"/>
          <w:szCs w:val="24"/>
          <w:lang w:eastAsia="pl-PL"/>
        </w:rPr>
        <w:lastRenderedPageBreak/>
        <w:t xml:space="preserve">musi posiadać dokumenty dopuszczające do obrotu i używania zgodnie z Ustawą z dnia 20 maja 2010 o wyrobach medycznych . 3.3. Wyspecyfikowany przedmiot zamówienia, którego warunki graniczne zostały określone w Załączniku Nr 1 do SIWZ musi być fabrycznie nowy lub demonstracyjny wyprodukowany nie wcześniej niż w 2018r. 3.4. Przedmiot zamówienia musi być kompletny pod względem wymagań Zamawiającego określonych w Załączniku Nr 1 do SIWZ i po zainstalowaniu i przekazaniu Zamawiającemu gotów będzie do podjęcia działalności medycznej bez żadnych dodatkowych zakupów i inwestycji. 3.5. Przedstawione wymagane parametry techniczne graniczne opisane w Załączniku nr 1 do SIWZ są bezwzględnie wymagane pod rygorem odrzucenia oferty. 3.6. Wykonawca po przekazaniu przedmiotu zamówienia do bieżącej eksploatacji potwierdzonego protokołem zdawczo-odbiorczym bez uwag przez obie Strony zobowiązany jest do przeprowadzenia na własny koszt szkolenia o którym mowa w pkt. 3.1. . 3.7. Dostawa przedmiotu zamówienia zrealizowana będzie na koszt i ryzyko Wykonawcy.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 xml:space="preserve">II.5) Główny kod CPV: </w:t>
      </w:r>
      <w:r w:rsidRPr="00DD5BD1">
        <w:rPr>
          <w:rFonts w:ascii="Times New Roman" w:eastAsia="Times New Roman" w:hAnsi="Times New Roman" w:cs="Times New Roman"/>
          <w:sz w:val="24"/>
          <w:szCs w:val="24"/>
          <w:lang w:eastAsia="pl-PL"/>
        </w:rPr>
        <w:t xml:space="preserve">33111000-1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Dodatkowe kody CPV:</w:t>
      </w:r>
      <w:r w:rsidRPr="00DD5BD1">
        <w:rPr>
          <w:rFonts w:ascii="Times New Roman" w:eastAsia="Times New Roman" w:hAnsi="Times New Roman" w:cs="Times New Roman"/>
          <w:sz w:val="24"/>
          <w:szCs w:val="24"/>
          <w:lang w:eastAsia="pl-PL"/>
        </w:rPr>
        <w:t xml:space="preserve">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 xml:space="preserve">II.6) Całkowita wartość zamówienia </w:t>
      </w:r>
      <w:r w:rsidRPr="00DD5BD1">
        <w:rPr>
          <w:rFonts w:ascii="Times New Roman" w:eastAsia="Times New Roman" w:hAnsi="Times New Roman" w:cs="Times New Roman"/>
          <w:i/>
          <w:iCs/>
          <w:sz w:val="24"/>
          <w:szCs w:val="24"/>
          <w:lang w:eastAsia="pl-PL"/>
        </w:rPr>
        <w:t>(jeżeli zamawiający podaje informacje o wartości zamówienia)</w:t>
      </w:r>
      <w:r w:rsidRPr="00DD5BD1">
        <w:rPr>
          <w:rFonts w:ascii="Times New Roman" w:eastAsia="Times New Roman" w:hAnsi="Times New Roman" w:cs="Times New Roman"/>
          <w:sz w:val="24"/>
          <w:szCs w:val="24"/>
          <w:lang w:eastAsia="pl-PL"/>
        </w:rPr>
        <w:t xml:space="preserve">: </w:t>
      </w:r>
      <w:r w:rsidRPr="00DD5BD1">
        <w:rPr>
          <w:rFonts w:ascii="Times New Roman" w:eastAsia="Times New Roman" w:hAnsi="Times New Roman" w:cs="Times New Roman"/>
          <w:sz w:val="24"/>
          <w:szCs w:val="24"/>
          <w:lang w:eastAsia="pl-PL"/>
        </w:rPr>
        <w:br/>
        <w:t xml:space="preserve">Wartość bez VAT: 480000,00 </w:t>
      </w:r>
      <w:r w:rsidRPr="00DD5BD1">
        <w:rPr>
          <w:rFonts w:ascii="Times New Roman" w:eastAsia="Times New Roman" w:hAnsi="Times New Roman" w:cs="Times New Roman"/>
          <w:sz w:val="24"/>
          <w:szCs w:val="24"/>
          <w:lang w:eastAsia="pl-PL"/>
        </w:rPr>
        <w:br/>
        <w:t xml:space="preserve">Waluta: </w:t>
      </w:r>
    </w:p>
    <w:p w14:paraId="34E012B1"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t xml:space="preserve">PLN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DD5BD1">
        <w:rPr>
          <w:rFonts w:ascii="Times New Roman" w:eastAsia="Times New Roman" w:hAnsi="Times New Roman" w:cs="Times New Roman"/>
          <w:sz w:val="24"/>
          <w:szCs w:val="24"/>
          <w:lang w:eastAsia="pl-PL"/>
        </w:rPr>
        <w:t xml:space="preserve"> </w:t>
      </w:r>
    </w:p>
    <w:p w14:paraId="1339E499"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DD5BD1">
        <w:rPr>
          <w:rFonts w:ascii="Times New Roman" w:eastAsia="Times New Roman" w:hAnsi="Times New Roman" w:cs="Times New Roman"/>
          <w:b/>
          <w:bCs/>
          <w:sz w:val="24"/>
          <w:szCs w:val="24"/>
          <w:lang w:eastAsia="pl-PL"/>
        </w:rPr>
        <w:t>Pzp</w:t>
      </w:r>
      <w:proofErr w:type="spellEnd"/>
      <w:r w:rsidRPr="00DD5BD1">
        <w:rPr>
          <w:rFonts w:ascii="Times New Roman" w:eastAsia="Times New Roman" w:hAnsi="Times New Roman" w:cs="Times New Roman"/>
          <w:b/>
          <w:bCs/>
          <w:sz w:val="24"/>
          <w:szCs w:val="24"/>
          <w:lang w:eastAsia="pl-PL"/>
        </w:rPr>
        <w:t xml:space="preserve">: </w:t>
      </w:r>
      <w:r w:rsidRPr="00DD5BD1">
        <w:rPr>
          <w:rFonts w:ascii="Times New Roman" w:eastAsia="Times New Roman" w:hAnsi="Times New Roman" w:cs="Times New Roman"/>
          <w:sz w:val="24"/>
          <w:szCs w:val="24"/>
          <w:lang w:eastAsia="pl-PL"/>
        </w:rPr>
        <w:t xml:space="preserve">Nie </w:t>
      </w:r>
      <w:r w:rsidRPr="00DD5BD1">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DD5BD1">
        <w:rPr>
          <w:rFonts w:ascii="Times New Roman" w:eastAsia="Times New Roman" w:hAnsi="Times New Roman" w:cs="Times New Roman"/>
          <w:sz w:val="24"/>
          <w:szCs w:val="24"/>
          <w:lang w:eastAsia="pl-PL"/>
        </w:rPr>
        <w:t>Pzp</w:t>
      </w:r>
      <w:proofErr w:type="spellEnd"/>
      <w:r w:rsidRPr="00DD5BD1">
        <w:rPr>
          <w:rFonts w:ascii="Times New Roman" w:eastAsia="Times New Roman" w:hAnsi="Times New Roman" w:cs="Times New Roman"/>
          <w:sz w:val="24"/>
          <w:szCs w:val="24"/>
          <w:lang w:eastAsia="pl-PL"/>
        </w:rPr>
        <w:t xml:space="preserve">: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DD5BD1">
        <w:rPr>
          <w:rFonts w:ascii="Times New Roman" w:eastAsia="Times New Roman" w:hAnsi="Times New Roman" w:cs="Times New Roman"/>
          <w:sz w:val="24"/>
          <w:szCs w:val="24"/>
          <w:lang w:eastAsia="pl-PL"/>
        </w:rPr>
        <w:t xml:space="preserve"> </w:t>
      </w:r>
      <w:r w:rsidRPr="00DD5BD1">
        <w:rPr>
          <w:rFonts w:ascii="Times New Roman" w:eastAsia="Times New Roman" w:hAnsi="Times New Roman" w:cs="Times New Roman"/>
          <w:sz w:val="24"/>
          <w:szCs w:val="24"/>
          <w:lang w:eastAsia="pl-PL"/>
        </w:rPr>
        <w:br/>
        <w:t>miesiącach:   </w:t>
      </w:r>
      <w:r w:rsidRPr="00DD5BD1">
        <w:rPr>
          <w:rFonts w:ascii="Times New Roman" w:eastAsia="Times New Roman" w:hAnsi="Times New Roman" w:cs="Times New Roman"/>
          <w:i/>
          <w:iCs/>
          <w:sz w:val="24"/>
          <w:szCs w:val="24"/>
          <w:lang w:eastAsia="pl-PL"/>
        </w:rPr>
        <w:t xml:space="preserve"> lub </w:t>
      </w:r>
      <w:r w:rsidRPr="00DD5BD1">
        <w:rPr>
          <w:rFonts w:ascii="Times New Roman" w:eastAsia="Times New Roman" w:hAnsi="Times New Roman" w:cs="Times New Roman"/>
          <w:b/>
          <w:bCs/>
          <w:sz w:val="24"/>
          <w:szCs w:val="24"/>
          <w:lang w:eastAsia="pl-PL"/>
        </w:rPr>
        <w:t>dniach:</w:t>
      </w:r>
      <w:r w:rsidRPr="00DD5BD1">
        <w:rPr>
          <w:rFonts w:ascii="Times New Roman" w:eastAsia="Times New Roman" w:hAnsi="Times New Roman" w:cs="Times New Roman"/>
          <w:sz w:val="24"/>
          <w:szCs w:val="24"/>
          <w:lang w:eastAsia="pl-PL"/>
        </w:rPr>
        <w:t xml:space="preserve"> 56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i/>
          <w:iCs/>
          <w:sz w:val="24"/>
          <w:szCs w:val="24"/>
          <w:lang w:eastAsia="pl-PL"/>
        </w:rPr>
        <w:t>lub</w:t>
      </w:r>
      <w:r w:rsidRPr="00DD5BD1">
        <w:rPr>
          <w:rFonts w:ascii="Times New Roman" w:eastAsia="Times New Roman" w:hAnsi="Times New Roman" w:cs="Times New Roman"/>
          <w:sz w:val="24"/>
          <w:szCs w:val="24"/>
          <w:lang w:eastAsia="pl-PL"/>
        </w:rPr>
        <w:t xml:space="preserve">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 xml:space="preserve">data rozpoczęcia: </w:t>
      </w:r>
      <w:r w:rsidRPr="00DD5BD1">
        <w:rPr>
          <w:rFonts w:ascii="Times New Roman" w:eastAsia="Times New Roman" w:hAnsi="Times New Roman" w:cs="Times New Roman"/>
          <w:sz w:val="24"/>
          <w:szCs w:val="24"/>
          <w:lang w:eastAsia="pl-PL"/>
        </w:rPr>
        <w:t> </w:t>
      </w:r>
      <w:r w:rsidRPr="00DD5BD1">
        <w:rPr>
          <w:rFonts w:ascii="Times New Roman" w:eastAsia="Times New Roman" w:hAnsi="Times New Roman" w:cs="Times New Roman"/>
          <w:i/>
          <w:iCs/>
          <w:sz w:val="24"/>
          <w:szCs w:val="24"/>
          <w:lang w:eastAsia="pl-PL"/>
        </w:rPr>
        <w:t xml:space="preserve"> lub </w:t>
      </w:r>
      <w:r w:rsidRPr="00DD5BD1">
        <w:rPr>
          <w:rFonts w:ascii="Times New Roman" w:eastAsia="Times New Roman" w:hAnsi="Times New Roman" w:cs="Times New Roman"/>
          <w:b/>
          <w:bCs/>
          <w:sz w:val="24"/>
          <w:szCs w:val="24"/>
          <w:lang w:eastAsia="pl-PL"/>
        </w:rPr>
        <w:t xml:space="preserve">zakończenia: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 xml:space="preserve">II.9) Informacje dodatkowe: </w:t>
      </w:r>
    </w:p>
    <w:p w14:paraId="2F038252"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u w:val="single"/>
          <w:lang w:eastAsia="pl-PL"/>
        </w:rPr>
        <w:t xml:space="preserve">SEKCJA III: INFORMACJE O CHARAKTERZE PRAWNYM, EKONOMICZNYM, FINANSOWYM I TECHNICZNYM </w:t>
      </w:r>
    </w:p>
    <w:p w14:paraId="34AB5B3B"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b/>
          <w:bCs/>
          <w:sz w:val="24"/>
          <w:szCs w:val="24"/>
          <w:lang w:eastAsia="pl-PL"/>
        </w:rPr>
        <w:t xml:space="preserve">III.1) WARUNKI UDZIAŁU W POSTĘPOWANIU </w:t>
      </w:r>
    </w:p>
    <w:p w14:paraId="2CD7BF4D"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DD5BD1">
        <w:rPr>
          <w:rFonts w:ascii="Times New Roman" w:eastAsia="Times New Roman" w:hAnsi="Times New Roman" w:cs="Times New Roman"/>
          <w:sz w:val="24"/>
          <w:szCs w:val="24"/>
          <w:lang w:eastAsia="pl-PL"/>
        </w:rPr>
        <w:t xml:space="preserve"> </w:t>
      </w:r>
      <w:r w:rsidRPr="00DD5BD1">
        <w:rPr>
          <w:rFonts w:ascii="Times New Roman" w:eastAsia="Times New Roman" w:hAnsi="Times New Roman" w:cs="Times New Roman"/>
          <w:sz w:val="24"/>
          <w:szCs w:val="24"/>
          <w:lang w:eastAsia="pl-PL"/>
        </w:rPr>
        <w:br/>
        <w:t xml:space="preserve">Określenie warunków: Określenie warunków: Zamawiający dla warunków udziału wymienionych w pkt. 5.1. </w:t>
      </w:r>
      <w:proofErr w:type="spellStart"/>
      <w:r w:rsidRPr="00DD5BD1">
        <w:rPr>
          <w:rFonts w:ascii="Times New Roman" w:eastAsia="Times New Roman" w:hAnsi="Times New Roman" w:cs="Times New Roman"/>
          <w:sz w:val="24"/>
          <w:szCs w:val="24"/>
          <w:lang w:eastAsia="pl-PL"/>
        </w:rPr>
        <w:t>ppkt</w:t>
      </w:r>
      <w:proofErr w:type="spellEnd"/>
      <w:r w:rsidRPr="00DD5BD1">
        <w:rPr>
          <w:rFonts w:ascii="Times New Roman" w:eastAsia="Times New Roman" w:hAnsi="Times New Roman" w:cs="Times New Roman"/>
          <w:sz w:val="24"/>
          <w:szCs w:val="24"/>
          <w:lang w:eastAsia="pl-PL"/>
        </w:rPr>
        <w:t xml:space="preserve">. 2 SIWZ nie określa szczegółowych wymagań, a za wstępne spełnienie wszystkich warunków wymienionych w pkt. 5.1 </w:t>
      </w:r>
      <w:proofErr w:type="spellStart"/>
      <w:r w:rsidRPr="00DD5BD1">
        <w:rPr>
          <w:rFonts w:ascii="Times New Roman" w:eastAsia="Times New Roman" w:hAnsi="Times New Roman" w:cs="Times New Roman"/>
          <w:sz w:val="24"/>
          <w:szCs w:val="24"/>
          <w:lang w:eastAsia="pl-PL"/>
        </w:rPr>
        <w:t>ppkt</w:t>
      </w:r>
      <w:proofErr w:type="spellEnd"/>
      <w:r w:rsidRPr="00DD5BD1">
        <w:rPr>
          <w:rFonts w:ascii="Times New Roman" w:eastAsia="Times New Roman" w:hAnsi="Times New Roman" w:cs="Times New Roman"/>
          <w:sz w:val="24"/>
          <w:szCs w:val="24"/>
          <w:lang w:eastAsia="pl-PL"/>
        </w:rPr>
        <w:t xml:space="preserve">. 2 SIWZ uzna złożenie wraz z ofertą oświadczenia o spełnieniu warunków udziału w postępowaniu stanowiącego Załącznik Nr 4 do SIWZ </w:t>
      </w:r>
      <w:r w:rsidRPr="00DD5BD1">
        <w:rPr>
          <w:rFonts w:ascii="Times New Roman" w:eastAsia="Times New Roman" w:hAnsi="Times New Roman" w:cs="Times New Roman"/>
          <w:sz w:val="24"/>
          <w:szCs w:val="24"/>
          <w:lang w:eastAsia="pl-PL"/>
        </w:rPr>
        <w:br/>
        <w:t xml:space="preserve">Informacje dodatkowe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lastRenderedPageBreak/>
        <w:t xml:space="preserve">III.1.2) Sytuacja finansowa lub ekonomiczna </w:t>
      </w:r>
      <w:r w:rsidRPr="00DD5BD1">
        <w:rPr>
          <w:rFonts w:ascii="Times New Roman" w:eastAsia="Times New Roman" w:hAnsi="Times New Roman" w:cs="Times New Roman"/>
          <w:sz w:val="24"/>
          <w:szCs w:val="24"/>
          <w:lang w:eastAsia="pl-PL"/>
        </w:rPr>
        <w:br/>
        <w:t xml:space="preserve">Określenie warunków: Określenie warunków: Zamawiający dla warunków udziału wymienionych w pkt. 5.1. </w:t>
      </w:r>
      <w:proofErr w:type="spellStart"/>
      <w:r w:rsidRPr="00DD5BD1">
        <w:rPr>
          <w:rFonts w:ascii="Times New Roman" w:eastAsia="Times New Roman" w:hAnsi="Times New Roman" w:cs="Times New Roman"/>
          <w:sz w:val="24"/>
          <w:szCs w:val="24"/>
          <w:lang w:eastAsia="pl-PL"/>
        </w:rPr>
        <w:t>ppkt</w:t>
      </w:r>
      <w:proofErr w:type="spellEnd"/>
      <w:r w:rsidRPr="00DD5BD1">
        <w:rPr>
          <w:rFonts w:ascii="Times New Roman" w:eastAsia="Times New Roman" w:hAnsi="Times New Roman" w:cs="Times New Roman"/>
          <w:sz w:val="24"/>
          <w:szCs w:val="24"/>
          <w:lang w:eastAsia="pl-PL"/>
        </w:rPr>
        <w:t xml:space="preserve">. 2 SIWZ nie określa szczegółowych wymagań, a za wstępne spełnienie wszystkich warunków wymienionych w pkt. 5.1 </w:t>
      </w:r>
      <w:proofErr w:type="spellStart"/>
      <w:r w:rsidRPr="00DD5BD1">
        <w:rPr>
          <w:rFonts w:ascii="Times New Roman" w:eastAsia="Times New Roman" w:hAnsi="Times New Roman" w:cs="Times New Roman"/>
          <w:sz w:val="24"/>
          <w:szCs w:val="24"/>
          <w:lang w:eastAsia="pl-PL"/>
        </w:rPr>
        <w:t>ppkt</w:t>
      </w:r>
      <w:proofErr w:type="spellEnd"/>
      <w:r w:rsidRPr="00DD5BD1">
        <w:rPr>
          <w:rFonts w:ascii="Times New Roman" w:eastAsia="Times New Roman" w:hAnsi="Times New Roman" w:cs="Times New Roman"/>
          <w:sz w:val="24"/>
          <w:szCs w:val="24"/>
          <w:lang w:eastAsia="pl-PL"/>
        </w:rPr>
        <w:t xml:space="preserve">. 2 SIWZ uzna złożenie wraz z ofertą oświadczenia o spełnieniu warunków udziału w postępowaniu stanowiącego Załącznik Nr 4 do SIWZ </w:t>
      </w:r>
      <w:r w:rsidRPr="00DD5BD1">
        <w:rPr>
          <w:rFonts w:ascii="Times New Roman" w:eastAsia="Times New Roman" w:hAnsi="Times New Roman" w:cs="Times New Roman"/>
          <w:sz w:val="24"/>
          <w:szCs w:val="24"/>
          <w:lang w:eastAsia="pl-PL"/>
        </w:rPr>
        <w:br/>
        <w:t xml:space="preserve">Informacje dodatkowe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 xml:space="preserve">III.1.3) Zdolność techniczna lub zawodowa </w:t>
      </w:r>
      <w:r w:rsidRPr="00DD5BD1">
        <w:rPr>
          <w:rFonts w:ascii="Times New Roman" w:eastAsia="Times New Roman" w:hAnsi="Times New Roman" w:cs="Times New Roman"/>
          <w:sz w:val="24"/>
          <w:szCs w:val="24"/>
          <w:lang w:eastAsia="pl-PL"/>
        </w:rPr>
        <w:br/>
        <w:t xml:space="preserve">Określenie warunków: Określenie warunków: Zamawiający dla warunków udziału wymienionych w pkt. 5.1. </w:t>
      </w:r>
      <w:proofErr w:type="spellStart"/>
      <w:r w:rsidRPr="00DD5BD1">
        <w:rPr>
          <w:rFonts w:ascii="Times New Roman" w:eastAsia="Times New Roman" w:hAnsi="Times New Roman" w:cs="Times New Roman"/>
          <w:sz w:val="24"/>
          <w:szCs w:val="24"/>
          <w:lang w:eastAsia="pl-PL"/>
        </w:rPr>
        <w:t>ppkt</w:t>
      </w:r>
      <w:proofErr w:type="spellEnd"/>
      <w:r w:rsidRPr="00DD5BD1">
        <w:rPr>
          <w:rFonts w:ascii="Times New Roman" w:eastAsia="Times New Roman" w:hAnsi="Times New Roman" w:cs="Times New Roman"/>
          <w:sz w:val="24"/>
          <w:szCs w:val="24"/>
          <w:lang w:eastAsia="pl-PL"/>
        </w:rPr>
        <w:t xml:space="preserve">. 2 SIWZ nie określa szczegółowych wymagań, a za wstępne spełnienie wszystkich warunków wymienionych w pkt. 5.1 </w:t>
      </w:r>
      <w:proofErr w:type="spellStart"/>
      <w:r w:rsidRPr="00DD5BD1">
        <w:rPr>
          <w:rFonts w:ascii="Times New Roman" w:eastAsia="Times New Roman" w:hAnsi="Times New Roman" w:cs="Times New Roman"/>
          <w:sz w:val="24"/>
          <w:szCs w:val="24"/>
          <w:lang w:eastAsia="pl-PL"/>
        </w:rPr>
        <w:t>ppkt</w:t>
      </w:r>
      <w:proofErr w:type="spellEnd"/>
      <w:r w:rsidRPr="00DD5BD1">
        <w:rPr>
          <w:rFonts w:ascii="Times New Roman" w:eastAsia="Times New Roman" w:hAnsi="Times New Roman" w:cs="Times New Roman"/>
          <w:sz w:val="24"/>
          <w:szCs w:val="24"/>
          <w:lang w:eastAsia="pl-PL"/>
        </w:rPr>
        <w:t xml:space="preserve">. 2 SIWZ uzna złożenie wraz z ofertą oświadczenia o spełnieniu warunków udziału w postępowaniu stanowiącego Załącznik Nr 4 do SIWZ </w:t>
      </w:r>
      <w:r w:rsidRPr="00DD5BD1">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DD5BD1">
        <w:rPr>
          <w:rFonts w:ascii="Times New Roman" w:eastAsia="Times New Roman" w:hAnsi="Times New Roman" w:cs="Times New Roman"/>
          <w:sz w:val="24"/>
          <w:szCs w:val="24"/>
          <w:lang w:eastAsia="pl-PL"/>
        </w:rPr>
        <w:br/>
        <w:t xml:space="preserve">Informacje dodatkowe: </w:t>
      </w:r>
    </w:p>
    <w:p w14:paraId="6BD2B0C8"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b/>
          <w:bCs/>
          <w:sz w:val="24"/>
          <w:szCs w:val="24"/>
          <w:lang w:eastAsia="pl-PL"/>
        </w:rPr>
        <w:t xml:space="preserve">III.2) PODSTAWY WYKLUCZENIA </w:t>
      </w:r>
    </w:p>
    <w:p w14:paraId="0CD4D142"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DD5BD1">
        <w:rPr>
          <w:rFonts w:ascii="Times New Roman" w:eastAsia="Times New Roman" w:hAnsi="Times New Roman" w:cs="Times New Roman"/>
          <w:b/>
          <w:bCs/>
          <w:sz w:val="24"/>
          <w:szCs w:val="24"/>
          <w:lang w:eastAsia="pl-PL"/>
        </w:rPr>
        <w:t>Pzp</w:t>
      </w:r>
      <w:proofErr w:type="spellEnd"/>
      <w:r w:rsidRPr="00DD5BD1">
        <w:rPr>
          <w:rFonts w:ascii="Times New Roman" w:eastAsia="Times New Roman" w:hAnsi="Times New Roman" w:cs="Times New Roman"/>
          <w:sz w:val="24"/>
          <w:szCs w:val="24"/>
          <w:lang w:eastAsia="pl-PL"/>
        </w:rPr>
        <w:t xml:space="preserve">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DD5BD1">
        <w:rPr>
          <w:rFonts w:ascii="Times New Roman" w:eastAsia="Times New Roman" w:hAnsi="Times New Roman" w:cs="Times New Roman"/>
          <w:b/>
          <w:bCs/>
          <w:sz w:val="24"/>
          <w:szCs w:val="24"/>
          <w:lang w:eastAsia="pl-PL"/>
        </w:rPr>
        <w:t>Pzp</w:t>
      </w:r>
      <w:proofErr w:type="spellEnd"/>
      <w:r w:rsidRPr="00DD5BD1">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DD5BD1">
        <w:rPr>
          <w:rFonts w:ascii="Times New Roman" w:eastAsia="Times New Roman" w:hAnsi="Times New Roman" w:cs="Times New Roman"/>
          <w:sz w:val="24"/>
          <w:szCs w:val="24"/>
          <w:lang w:eastAsia="pl-PL"/>
        </w:rPr>
        <w:t>Pzp</w:t>
      </w:r>
      <w:proofErr w:type="spellEnd"/>
      <w:r w:rsidRPr="00DD5BD1">
        <w:rPr>
          <w:rFonts w:ascii="Times New Roman" w:eastAsia="Times New Roman" w:hAnsi="Times New Roman" w:cs="Times New Roman"/>
          <w:sz w:val="24"/>
          <w:szCs w:val="24"/>
          <w:lang w:eastAsia="pl-PL"/>
        </w:rPr>
        <w:t xml:space="preserve">)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sz w:val="24"/>
          <w:szCs w:val="24"/>
          <w:lang w:eastAsia="pl-PL"/>
        </w:rPr>
        <w:br/>
        <w:t xml:space="preserve">Tak (podstawa wykluczenia określona w art. 24 ust. 5 pkt 8 ustawy </w:t>
      </w:r>
      <w:proofErr w:type="spellStart"/>
      <w:r w:rsidRPr="00DD5BD1">
        <w:rPr>
          <w:rFonts w:ascii="Times New Roman" w:eastAsia="Times New Roman" w:hAnsi="Times New Roman" w:cs="Times New Roman"/>
          <w:sz w:val="24"/>
          <w:szCs w:val="24"/>
          <w:lang w:eastAsia="pl-PL"/>
        </w:rPr>
        <w:t>Pzp</w:t>
      </w:r>
      <w:proofErr w:type="spellEnd"/>
      <w:r w:rsidRPr="00DD5BD1">
        <w:rPr>
          <w:rFonts w:ascii="Times New Roman" w:eastAsia="Times New Roman" w:hAnsi="Times New Roman" w:cs="Times New Roman"/>
          <w:sz w:val="24"/>
          <w:szCs w:val="24"/>
          <w:lang w:eastAsia="pl-PL"/>
        </w:rPr>
        <w:t xml:space="preserve">) </w:t>
      </w:r>
    </w:p>
    <w:p w14:paraId="5B6C9A54"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14:paraId="7069820C"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DD5BD1">
        <w:rPr>
          <w:rFonts w:ascii="Times New Roman" w:eastAsia="Times New Roman" w:hAnsi="Times New Roman" w:cs="Times New Roman"/>
          <w:sz w:val="24"/>
          <w:szCs w:val="24"/>
          <w:lang w:eastAsia="pl-PL"/>
        </w:rPr>
        <w:br/>
        <w:t xml:space="preserve">Tak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 xml:space="preserve">Oświadczenie o spełnianiu kryteriów selekcji </w:t>
      </w:r>
      <w:r w:rsidRPr="00DD5BD1">
        <w:rPr>
          <w:rFonts w:ascii="Times New Roman" w:eastAsia="Times New Roman" w:hAnsi="Times New Roman" w:cs="Times New Roman"/>
          <w:sz w:val="24"/>
          <w:szCs w:val="24"/>
          <w:lang w:eastAsia="pl-PL"/>
        </w:rPr>
        <w:br/>
        <w:t xml:space="preserve">Nie </w:t>
      </w:r>
    </w:p>
    <w:p w14:paraId="1AAEF807"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14:paraId="456DED26"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t xml:space="preserve">1.Oświadczenie Wykonawcy o przynależności albo braku przynależności do tej samej grupy kapitałowej, o której mowa w art. 24 ust. 1 pkt. 23 </w:t>
      </w:r>
      <w:proofErr w:type="spellStart"/>
      <w:r w:rsidRPr="00DD5BD1">
        <w:rPr>
          <w:rFonts w:ascii="Times New Roman" w:eastAsia="Times New Roman" w:hAnsi="Times New Roman" w:cs="Times New Roman"/>
          <w:sz w:val="24"/>
          <w:szCs w:val="24"/>
          <w:lang w:eastAsia="pl-PL"/>
        </w:rPr>
        <w:t>uPzp</w:t>
      </w:r>
      <w:proofErr w:type="spellEnd"/>
      <w:r w:rsidRPr="00DD5BD1">
        <w:rPr>
          <w:rFonts w:ascii="Times New Roman" w:eastAsia="Times New Roman" w:hAnsi="Times New Roman" w:cs="Times New Roman"/>
          <w:sz w:val="24"/>
          <w:szCs w:val="24"/>
          <w:lang w:eastAsia="pl-PL"/>
        </w:rPr>
        <w:t xml:space="preserve"> – wzór stanowi Załącznik Nr 5 do SIWZ. W przypadku przynależności do tej samej grupy kapitałowej wykonawca może złożyć wraz z oświadczeniem dokumenty bądź informacje potwierdzające, że powiązania z innym wykonawcą nie prowadzą do zakłócenia konkurencji w postępowaniu. 2. Zaświadczenie właściwego naczelnika urzędu skarbowego potwierdzającego, że wykonawca nie zalega z opłacaniem podatków, wystawionego nie wcześniej niż 3 miesiące przed upływem terminu składania ofert, lub innego dokumentu potwierdzającego, że wykonawca zawarł porozumienie </w:t>
      </w:r>
      <w:r w:rsidRPr="00DD5BD1">
        <w:rPr>
          <w:rFonts w:ascii="Times New Roman" w:eastAsia="Times New Roman" w:hAnsi="Times New Roman" w:cs="Times New Roman"/>
          <w:sz w:val="24"/>
          <w:szCs w:val="24"/>
          <w:lang w:eastAsia="pl-PL"/>
        </w:rPr>
        <w:lastRenderedPageBreak/>
        <w:t xml:space="preserve">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3. Zaświadczenie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4. Odpis z właściwego rejestru lub z centralnej ewidencji i informacji o działalności gospodarczej, jeżeli odrębne przepisy wymagają wpisu do rejestru lub ewidencji, w celu potwierdzenia braku podstaw wykluczenia na podstawie art. 24 ust. 5 pkt 1 </w:t>
      </w:r>
      <w:proofErr w:type="spellStart"/>
      <w:r w:rsidRPr="00DD5BD1">
        <w:rPr>
          <w:rFonts w:ascii="Times New Roman" w:eastAsia="Times New Roman" w:hAnsi="Times New Roman" w:cs="Times New Roman"/>
          <w:sz w:val="24"/>
          <w:szCs w:val="24"/>
          <w:lang w:eastAsia="pl-PL"/>
        </w:rPr>
        <w:t>uPzp</w:t>
      </w:r>
      <w:proofErr w:type="spellEnd"/>
      <w:r w:rsidRPr="00DD5BD1">
        <w:rPr>
          <w:rFonts w:ascii="Times New Roman" w:eastAsia="Times New Roman" w:hAnsi="Times New Roman" w:cs="Times New Roman"/>
          <w:sz w:val="24"/>
          <w:szCs w:val="24"/>
          <w:lang w:eastAsia="pl-PL"/>
        </w:rPr>
        <w:t xml:space="preserve">. Uwaga!!! 1. W przypadku Wykonawców wspólnie ubiegających się o udzielenie zamówienia powyższe dokumenty składa każdy z Wykonawców wspólnie ubiegających się o udzielenie zamówienia. 2. Dokumenty wymienione w pkt. 1 Wykonawca przekazuje Zamawiającemu w formie pisemnej w terminie 3 dni od dnia zamieszczenia na stronie informacji, o której mowa w art. 86 ust. 5 </w:t>
      </w:r>
      <w:proofErr w:type="spellStart"/>
      <w:r w:rsidRPr="00DD5BD1">
        <w:rPr>
          <w:rFonts w:ascii="Times New Roman" w:eastAsia="Times New Roman" w:hAnsi="Times New Roman" w:cs="Times New Roman"/>
          <w:sz w:val="24"/>
          <w:szCs w:val="24"/>
          <w:lang w:eastAsia="pl-PL"/>
        </w:rPr>
        <w:t>uPzp</w:t>
      </w:r>
      <w:proofErr w:type="spellEnd"/>
      <w:r w:rsidRPr="00DD5BD1">
        <w:rPr>
          <w:rFonts w:ascii="Times New Roman" w:eastAsia="Times New Roman" w:hAnsi="Times New Roman" w:cs="Times New Roman"/>
          <w:sz w:val="24"/>
          <w:szCs w:val="24"/>
          <w:lang w:eastAsia="pl-PL"/>
        </w:rPr>
        <w:t xml:space="preserve">. 3. Dokumenty wymienione w pkt. 6.2 </w:t>
      </w:r>
      <w:proofErr w:type="spellStart"/>
      <w:r w:rsidRPr="00DD5BD1">
        <w:rPr>
          <w:rFonts w:ascii="Times New Roman" w:eastAsia="Times New Roman" w:hAnsi="Times New Roman" w:cs="Times New Roman"/>
          <w:sz w:val="24"/>
          <w:szCs w:val="24"/>
          <w:lang w:eastAsia="pl-PL"/>
        </w:rPr>
        <w:t>ppkt</w:t>
      </w:r>
      <w:proofErr w:type="spellEnd"/>
      <w:r w:rsidRPr="00DD5BD1">
        <w:rPr>
          <w:rFonts w:ascii="Times New Roman" w:eastAsia="Times New Roman" w:hAnsi="Times New Roman" w:cs="Times New Roman"/>
          <w:sz w:val="24"/>
          <w:szCs w:val="24"/>
          <w:lang w:eastAsia="pl-PL"/>
        </w:rPr>
        <w:t xml:space="preserve">. 2-4 Wykonawca składa tylko na wezwanie Zamawiającego (Dokumenty należy złożyć w formie oryginału lub kserokopii poświadczonej za zgodność z oryginałem przez Wykonawcę). 6.3. Jeżeli Wykonawca ma siedzibę lub miejsce zamieszkania poza terytorium Rzeczypospolitej Polskiej zamiast dokumentów z: 1. pkt 6.2 </w:t>
      </w:r>
      <w:proofErr w:type="spellStart"/>
      <w:r w:rsidRPr="00DD5BD1">
        <w:rPr>
          <w:rFonts w:ascii="Times New Roman" w:eastAsia="Times New Roman" w:hAnsi="Times New Roman" w:cs="Times New Roman"/>
          <w:sz w:val="24"/>
          <w:szCs w:val="24"/>
          <w:lang w:eastAsia="pl-PL"/>
        </w:rPr>
        <w:t>ppkt</w:t>
      </w:r>
      <w:proofErr w:type="spellEnd"/>
      <w:r w:rsidRPr="00DD5BD1">
        <w:rPr>
          <w:rFonts w:ascii="Times New Roman" w:eastAsia="Times New Roman" w:hAnsi="Times New Roman" w:cs="Times New Roman"/>
          <w:sz w:val="24"/>
          <w:szCs w:val="24"/>
          <w:lang w:eastAsia="pl-PL"/>
        </w:rPr>
        <w:t xml:space="preserve">. 3 i 4 SIWZ - składa dokument lub dokumenty wystawione w kraju, w którym wykonawca ma siedzibę lub miejsce zamieszkania, potwierdzające,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2. pkt. 6.2 </w:t>
      </w:r>
      <w:proofErr w:type="spellStart"/>
      <w:r w:rsidRPr="00DD5BD1">
        <w:rPr>
          <w:rFonts w:ascii="Times New Roman" w:eastAsia="Times New Roman" w:hAnsi="Times New Roman" w:cs="Times New Roman"/>
          <w:sz w:val="24"/>
          <w:szCs w:val="24"/>
          <w:lang w:eastAsia="pl-PL"/>
        </w:rPr>
        <w:t>ppkt</w:t>
      </w:r>
      <w:proofErr w:type="spellEnd"/>
      <w:r w:rsidRPr="00DD5BD1">
        <w:rPr>
          <w:rFonts w:ascii="Times New Roman" w:eastAsia="Times New Roman" w:hAnsi="Times New Roman" w:cs="Times New Roman"/>
          <w:sz w:val="24"/>
          <w:szCs w:val="24"/>
          <w:lang w:eastAsia="pl-PL"/>
        </w:rPr>
        <w:t xml:space="preserve">. 5 - składa dokument lub dokumenty wystawione w kraju, w którym wykonawca ma siedzibę lub miejsce zamieszkania potwierdzające, że nie otwarto jego likwidacji ani nie ogłoszono upadłości. 3. Dokumenty, o których mowa w pkt. 6.2 </w:t>
      </w:r>
      <w:proofErr w:type="spellStart"/>
      <w:r w:rsidRPr="00DD5BD1">
        <w:rPr>
          <w:rFonts w:ascii="Times New Roman" w:eastAsia="Times New Roman" w:hAnsi="Times New Roman" w:cs="Times New Roman"/>
          <w:sz w:val="24"/>
          <w:szCs w:val="24"/>
          <w:lang w:eastAsia="pl-PL"/>
        </w:rPr>
        <w:t>ppkt</w:t>
      </w:r>
      <w:proofErr w:type="spellEnd"/>
      <w:r w:rsidRPr="00DD5BD1">
        <w:rPr>
          <w:rFonts w:ascii="Times New Roman" w:eastAsia="Times New Roman" w:hAnsi="Times New Roman" w:cs="Times New Roman"/>
          <w:sz w:val="24"/>
          <w:szCs w:val="24"/>
          <w:lang w:eastAsia="pl-PL"/>
        </w:rPr>
        <w:t xml:space="preserve">. 5 SIWZ powinny być wystawione nie wcześniej niż 6 miesięcy przed upływem terminu składania ofert. Dokumenty, o których mowa w pkt. 6.2 </w:t>
      </w:r>
      <w:proofErr w:type="spellStart"/>
      <w:r w:rsidRPr="00DD5BD1">
        <w:rPr>
          <w:rFonts w:ascii="Times New Roman" w:eastAsia="Times New Roman" w:hAnsi="Times New Roman" w:cs="Times New Roman"/>
          <w:sz w:val="24"/>
          <w:szCs w:val="24"/>
          <w:lang w:eastAsia="pl-PL"/>
        </w:rPr>
        <w:t>ppkt</w:t>
      </w:r>
      <w:proofErr w:type="spellEnd"/>
      <w:r w:rsidRPr="00DD5BD1">
        <w:rPr>
          <w:rFonts w:ascii="Times New Roman" w:eastAsia="Times New Roman" w:hAnsi="Times New Roman" w:cs="Times New Roman"/>
          <w:sz w:val="24"/>
          <w:szCs w:val="24"/>
          <w:lang w:eastAsia="pl-PL"/>
        </w:rPr>
        <w:t xml:space="preserve">. 3 i 4 SIWZ powinny być wystawione nie wcześniej niż 3 miesiące przed upływem tego terminu. 4. Jeżeli w kraju, w którym wykonawca ma siedzibę lub miejsce zamieszkania lub miejsce zamieszkania ma osoba, której dokument dotyczy, nie wydaje się dokumentów, o których mowa w pkt. 6.2 </w:t>
      </w:r>
      <w:proofErr w:type="spellStart"/>
      <w:r w:rsidRPr="00DD5BD1">
        <w:rPr>
          <w:rFonts w:ascii="Times New Roman" w:eastAsia="Times New Roman" w:hAnsi="Times New Roman" w:cs="Times New Roman"/>
          <w:sz w:val="24"/>
          <w:szCs w:val="24"/>
          <w:lang w:eastAsia="pl-PL"/>
        </w:rPr>
        <w:t>ppkt</w:t>
      </w:r>
      <w:proofErr w:type="spellEnd"/>
      <w:r w:rsidRPr="00DD5BD1">
        <w:rPr>
          <w:rFonts w:ascii="Times New Roman" w:eastAsia="Times New Roman" w:hAnsi="Times New Roman" w:cs="Times New Roman"/>
          <w:sz w:val="24"/>
          <w:szCs w:val="24"/>
          <w:lang w:eastAsia="pl-PL"/>
        </w:rPr>
        <w:t xml:space="preserve">. 3-5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pkt.6.3.3 stosuje się. 5. 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 </w:t>
      </w:r>
    </w:p>
    <w:p w14:paraId="252FA505"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w:t>
      </w:r>
      <w:r w:rsidRPr="00DD5BD1">
        <w:rPr>
          <w:rFonts w:ascii="Times New Roman" w:eastAsia="Times New Roman" w:hAnsi="Times New Roman" w:cs="Times New Roman"/>
          <w:b/>
          <w:bCs/>
          <w:sz w:val="24"/>
          <w:szCs w:val="24"/>
          <w:lang w:eastAsia="pl-PL"/>
        </w:rPr>
        <w:lastRenderedPageBreak/>
        <w:t xml:space="preserve">CELU POTWIERDZENIA OKOLICZNOŚCI, O KTÓRYCH MOWA W ART. 25 UST. 1 PKT 1 USTAWY PZP </w:t>
      </w:r>
    </w:p>
    <w:p w14:paraId="2FDA7EF8"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b/>
          <w:bCs/>
          <w:sz w:val="24"/>
          <w:szCs w:val="24"/>
          <w:lang w:eastAsia="pl-PL"/>
        </w:rPr>
        <w:t>III.5.1) W ZAKRESIE SPEŁNIANIA WARUNKÓW UDZIAŁU W POSTĘPOWANIU:</w:t>
      </w:r>
      <w:r w:rsidRPr="00DD5BD1">
        <w:rPr>
          <w:rFonts w:ascii="Times New Roman" w:eastAsia="Times New Roman" w:hAnsi="Times New Roman" w:cs="Times New Roman"/>
          <w:sz w:val="24"/>
          <w:szCs w:val="24"/>
          <w:lang w:eastAsia="pl-PL"/>
        </w:rPr>
        <w:t xml:space="preserve">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III.5.2) W ZAKRESIE KRYTERIÓW SELEKCJI:</w:t>
      </w:r>
      <w:r w:rsidRPr="00DD5BD1">
        <w:rPr>
          <w:rFonts w:ascii="Times New Roman" w:eastAsia="Times New Roman" w:hAnsi="Times New Roman" w:cs="Times New Roman"/>
          <w:sz w:val="24"/>
          <w:szCs w:val="24"/>
          <w:lang w:eastAsia="pl-PL"/>
        </w:rPr>
        <w:t xml:space="preserve"> </w:t>
      </w:r>
      <w:r w:rsidRPr="00DD5BD1">
        <w:rPr>
          <w:rFonts w:ascii="Times New Roman" w:eastAsia="Times New Roman" w:hAnsi="Times New Roman" w:cs="Times New Roman"/>
          <w:sz w:val="24"/>
          <w:szCs w:val="24"/>
          <w:lang w:eastAsia="pl-PL"/>
        </w:rPr>
        <w:br/>
      </w:r>
    </w:p>
    <w:p w14:paraId="6C45B4E0"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14:paraId="4938EBD6"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t xml:space="preserve">1. Dokumenty dopuszczające oferowany przedmiot zamówienia do obrotu i używania zgodnie z Ustawą z 20 maja 2010 r. o wyrobach medycznych. 2. Opis zaoferowanego przedmiotu zamówienia – polskojęzyczne katalogi/ulotki/materiały informacyjne, z których jednoznacznie wynika, że zaoferowany przedmiot zamówienia spełnia wszystkie wymagane przez Zamawiającego parametry techniczne określone Załączniku Nr 1 do SIWZ, których autentyczność musi zostać potwierdzona przez Wykonawcę na żądanie Zamawiającego. </w:t>
      </w:r>
    </w:p>
    <w:p w14:paraId="27BC5154"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b/>
          <w:bCs/>
          <w:sz w:val="24"/>
          <w:szCs w:val="24"/>
          <w:lang w:eastAsia="pl-PL"/>
        </w:rPr>
        <w:t xml:space="preserve">III.7) INNE DOKUMENTY NIE WYMIENIONE W pkt III.3) - III.6) </w:t>
      </w:r>
    </w:p>
    <w:p w14:paraId="7E88BC28"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t xml:space="preserve">1. Wypełniony formularz ofertowy – Załącznik Nr 2 do SIWZ . 2. Wypełniony arkusz z wymaganymi parametrami technicznymi granicznymi oraz warunkami gwarancji, przeglądów eksploatacyjnych, serwisu i szkolenia - odpowiednio do zakresu złożonej oferty – Załącznik nr 1 do SIWZ. 3. Pełnomocnictwo do reprezentowania Wykonawcy (o ile nie wynika z dokumentów rejestracyjnych) w przypadku podpisywania oferty przez osoby nie wpisane do dokumentów rejestracyjnych w formie oryginału lub kopii poświadczonej za zgodność z oryginałem. 4. Oświadczenie Wykonawcy, że zapoznał się z warunkami przetargu zawartymi w Specyfikacji Istotnych Warunków Zamówienia w tym z kryteriami oceny ofert oraz załącznikami do SIWZ oraz że przyjmuje je bez zastrzeżeń. 5. Oświadczenie Wykonawcy, że w przypadku wybrania jego oferty zobowiązuje się do podpisania umowy sprzedaży stanowiącej Załącznik nr 7 do SIWZ w miejscu i terminie wyznaczonym przez Zamawiającego. 6. Oświadczenie Wykonawcy, że w przypadku wyboru oferty Wykonawcy jako najkorzystniejszej zobowiązuje się do zawarcia umowy powierzenia przetwarzania danych osobowych, której wzór stanowi Załącznik nr 8 do SIWZ w miejscu i terminie wyznaczonym przez Zamawiającego. 7. Oświadczenie Wykonawcy w zakresie wypełnienia obowiązków informacyjnych przewidzianych w art. 13 lub art. 14 RODO wraz z klauzulą informacyjną stanowiąca Załącznik nr 6 do SIWZ. 8. Wskazanie przez Wykonawcę w ofercie części zamówienia, której wykonanie powierzy / nie powierzy podwykonawcom (wraz z podaniem firm podwykonawców – jeżeli dotyczy) 9. Informację od Wykonawcy zgodnie z art. 91ust.3a </w:t>
      </w:r>
      <w:proofErr w:type="spellStart"/>
      <w:r w:rsidRPr="00DD5BD1">
        <w:rPr>
          <w:rFonts w:ascii="Times New Roman" w:eastAsia="Times New Roman" w:hAnsi="Times New Roman" w:cs="Times New Roman"/>
          <w:sz w:val="24"/>
          <w:szCs w:val="24"/>
          <w:lang w:eastAsia="pl-PL"/>
        </w:rPr>
        <w:t>uPzp</w:t>
      </w:r>
      <w:proofErr w:type="spellEnd"/>
      <w:r w:rsidRPr="00DD5BD1">
        <w:rPr>
          <w:rFonts w:ascii="Times New Roman" w:eastAsia="Times New Roman" w:hAnsi="Times New Roman" w:cs="Times New Roman"/>
          <w:sz w:val="24"/>
          <w:szCs w:val="24"/>
          <w:lang w:eastAsia="pl-PL"/>
        </w:rPr>
        <w:t xml:space="preserve">, że wybór jego oferty będzie/ nie będzie prowadzić do powstania u Zamawiającego obowiązku podatkowego od towarów i usług, który miałby obowiązek rozliczyć zgodnie z tymi przepisami. 10. Wykaz wszystkich dokumentów – spis zawartości złożonej oferty. 6.6. Oferta wspólna Wykonawcy występujący wspólnie muszą ustanowić pełnomocnika do reprezentowania ich w postępowaniu albo do reprezentowania w postępowaniu i zawarcia umowy w sprawie zamówienia publicznego. Dokument potwierdzający ustanowienie pełnomocnika powinien zawierać wskazanie postępowania o zamówienie publiczne, którego dotyczy, wykonawców ubiegających się wspólnie o udzielenie zamówienia, ustanowionego pełnomocnika oraz zakres jego umocowania także oświadczenie o przyjęciu wspólnej solidarnej odpowiedzialności za wykonanie lub nienależyte wykonanie zamówienia i musi być podpisany przez wszystkich wykonawców ubiegających się wspólnie o zamówienie publiczne. Podpisy muszą zostać złożone przez osoby uprawnione do składania oświadczeń woli wymienione we właściwym rejestrze lub wpisie do ewidencji działalności gospodarczej. Dokument pełnomocnika należy przedstawić </w:t>
      </w:r>
      <w:r w:rsidRPr="00DD5BD1">
        <w:rPr>
          <w:rFonts w:ascii="Times New Roman" w:eastAsia="Times New Roman" w:hAnsi="Times New Roman" w:cs="Times New Roman"/>
          <w:sz w:val="24"/>
          <w:szCs w:val="24"/>
          <w:lang w:eastAsia="pl-PL"/>
        </w:rPr>
        <w:lastRenderedPageBreak/>
        <w:t xml:space="preserve">w formie oryginału. Wszelka korespondencja oraz rozliczenia dokonywane będą wyłącznie z podmiotem występującym jako pełnomocnik”. W przypadku wyboru oferty złożonej przez Wykonawców wspólnie ubiegających się o zamówienie, Zamawiający przed zawarciem umowy zażąda umowy regulującej współpracę tych podmiotów np. umowa konsorcjum, umowa spółki cywilnej. </w:t>
      </w:r>
    </w:p>
    <w:p w14:paraId="5EA75705"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u w:val="single"/>
          <w:lang w:eastAsia="pl-PL"/>
        </w:rPr>
        <w:t xml:space="preserve">SEKCJA IV: PROCEDURA </w:t>
      </w:r>
    </w:p>
    <w:p w14:paraId="54C24AD5"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b/>
          <w:bCs/>
          <w:sz w:val="24"/>
          <w:szCs w:val="24"/>
          <w:lang w:eastAsia="pl-PL"/>
        </w:rPr>
        <w:t xml:space="preserve">IV.1) OPIS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 xml:space="preserve">IV.1.1) Tryb udzielenia zamówienia: </w:t>
      </w:r>
      <w:r w:rsidRPr="00DD5BD1">
        <w:rPr>
          <w:rFonts w:ascii="Times New Roman" w:eastAsia="Times New Roman" w:hAnsi="Times New Roman" w:cs="Times New Roman"/>
          <w:sz w:val="24"/>
          <w:szCs w:val="24"/>
          <w:lang w:eastAsia="pl-PL"/>
        </w:rPr>
        <w:t xml:space="preserve">Przetarg nieograniczony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IV.1.2) Zamawiający żąda wniesienia wadium:</w:t>
      </w:r>
      <w:r w:rsidRPr="00DD5BD1">
        <w:rPr>
          <w:rFonts w:ascii="Times New Roman" w:eastAsia="Times New Roman" w:hAnsi="Times New Roman" w:cs="Times New Roman"/>
          <w:sz w:val="24"/>
          <w:szCs w:val="24"/>
          <w:lang w:eastAsia="pl-PL"/>
        </w:rPr>
        <w:t xml:space="preserve"> </w:t>
      </w:r>
    </w:p>
    <w:p w14:paraId="3CBDBC6C"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t xml:space="preserve">Nie </w:t>
      </w:r>
      <w:r w:rsidRPr="00DD5BD1">
        <w:rPr>
          <w:rFonts w:ascii="Times New Roman" w:eastAsia="Times New Roman" w:hAnsi="Times New Roman" w:cs="Times New Roman"/>
          <w:sz w:val="24"/>
          <w:szCs w:val="24"/>
          <w:lang w:eastAsia="pl-PL"/>
        </w:rPr>
        <w:br/>
        <w:t xml:space="preserve">Informacja na temat wadium </w:t>
      </w:r>
      <w:r w:rsidRPr="00DD5BD1">
        <w:rPr>
          <w:rFonts w:ascii="Times New Roman" w:eastAsia="Times New Roman" w:hAnsi="Times New Roman" w:cs="Times New Roman"/>
          <w:sz w:val="24"/>
          <w:szCs w:val="24"/>
          <w:lang w:eastAsia="pl-PL"/>
        </w:rPr>
        <w:br/>
      </w:r>
    </w:p>
    <w:p w14:paraId="55F25C6A"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IV.1.3) Przewiduje się udzielenie zaliczek na poczet wykonania zamówienia:</w:t>
      </w:r>
      <w:r w:rsidRPr="00DD5BD1">
        <w:rPr>
          <w:rFonts w:ascii="Times New Roman" w:eastAsia="Times New Roman" w:hAnsi="Times New Roman" w:cs="Times New Roman"/>
          <w:sz w:val="24"/>
          <w:szCs w:val="24"/>
          <w:lang w:eastAsia="pl-PL"/>
        </w:rPr>
        <w:t xml:space="preserve"> </w:t>
      </w:r>
    </w:p>
    <w:p w14:paraId="4DD03EE6"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t xml:space="preserve">Nie </w:t>
      </w:r>
      <w:r w:rsidRPr="00DD5BD1">
        <w:rPr>
          <w:rFonts w:ascii="Times New Roman" w:eastAsia="Times New Roman" w:hAnsi="Times New Roman" w:cs="Times New Roman"/>
          <w:sz w:val="24"/>
          <w:szCs w:val="24"/>
          <w:lang w:eastAsia="pl-PL"/>
        </w:rPr>
        <w:br/>
        <w:t xml:space="preserve">Należy podać informacje na temat udzielania zaliczek: </w:t>
      </w:r>
      <w:r w:rsidRPr="00DD5BD1">
        <w:rPr>
          <w:rFonts w:ascii="Times New Roman" w:eastAsia="Times New Roman" w:hAnsi="Times New Roman" w:cs="Times New Roman"/>
          <w:sz w:val="24"/>
          <w:szCs w:val="24"/>
          <w:lang w:eastAsia="pl-PL"/>
        </w:rPr>
        <w:br/>
      </w:r>
    </w:p>
    <w:p w14:paraId="4909E914"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14:paraId="1C3F70D8"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t xml:space="preserve">Nie </w:t>
      </w:r>
      <w:r w:rsidRPr="00DD5BD1">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DD5BD1">
        <w:rPr>
          <w:rFonts w:ascii="Times New Roman" w:eastAsia="Times New Roman" w:hAnsi="Times New Roman" w:cs="Times New Roman"/>
          <w:sz w:val="24"/>
          <w:szCs w:val="24"/>
          <w:lang w:eastAsia="pl-PL"/>
        </w:rPr>
        <w:br/>
        <w:t xml:space="preserve">Nie </w:t>
      </w:r>
      <w:r w:rsidRPr="00DD5BD1">
        <w:rPr>
          <w:rFonts w:ascii="Times New Roman" w:eastAsia="Times New Roman" w:hAnsi="Times New Roman" w:cs="Times New Roman"/>
          <w:sz w:val="24"/>
          <w:szCs w:val="24"/>
          <w:lang w:eastAsia="pl-PL"/>
        </w:rPr>
        <w:br/>
        <w:t xml:space="preserve">Informacje dodatkowe: </w:t>
      </w:r>
      <w:r w:rsidRPr="00DD5BD1">
        <w:rPr>
          <w:rFonts w:ascii="Times New Roman" w:eastAsia="Times New Roman" w:hAnsi="Times New Roman" w:cs="Times New Roman"/>
          <w:sz w:val="24"/>
          <w:szCs w:val="24"/>
          <w:lang w:eastAsia="pl-PL"/>
        </w:rPr>
        <w:br/>
      </w:r>
    </w:p>
    <w:p w14:paraId="48D8DA5F"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 xml:space="preserve">IV.1.5.) Wymaga się złożenia oferty wariantowej: </w:t>
      </w:r>
    </w:p>
    <w:p w14:paraId="423E486D"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t xml:space="preserve">Nie </w:t>
      </w:r>
      <w:r w:rsidRPr="00DD5BD1">
        <w:rPr>
          <w:rFonts w:ascii="Times New Roman" w:eastAsia="Times New Roman" w:hAnsi="Times New Roman" w:cs="Times New Roman"/>
          <w:sz w:val="24"/>
          <w:szCs w:val="24"/>
          <w:lang w:eastAsia="pl-PL"/>
        </w:rPr>
        <w:br/>
        <w:t xml:space="preserve">Dopuszcza się złożenie oferty wariantowej </w:t>
      </w:r>
      <w:r w:rsidRPr="00DD5BD1">
        <w:rPr>
          <w:rFonts w:ascii="Times New Roman" w:eastAsia="Times New Roman" w:hAnsi="Times New Roman" w:cs="Times New Roman"/>
          <w:sz w:val="24"/>
          <w:szCs w:val="24"/>
          <w:lang w:eastAsia="pl-PL"/>
        </w:rPr>
        <w:br/>
        <w:t xml:space="preserve">Nie </w:t>
      </w:r>
      <w:r w:rsidRPr="00DD5BD1">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DD5BD1">
        <w:rPr>
          <w:rFonts w:ascii="Times New Roman" w:eastAsia="Times New Roman" w:hAnsi="Times New Roman" w:cs="Times New Roman"/>
          <w:sz w:val="24"/>
          <w:szCs w:val="24"/>
          <w:lang w:eastAsia="pl-PL"/>
        </w:rPr>
        <w:br/>
        <w:t xml:space="preserve">Nie </w:t>
      </w:r>
    </w:p>
    <w:p w14:paraId="6A6D563C"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14:paraId="7F92376D"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t xml:space="preserve">Liczba wykonawców   </w:t>
      </w:r>
      <w:r w:rsidRPr="00DD5BD1">
        <w:rPr>
          <w:rFonts w:ascii="Times New Roman" w:eastAsia="Times New Roman" w:hAnsi="Times New Roman" w:cs="Times New Roman"/>
          <w:sz w:val="24"/>
          <w:szCs w:val="24"/>
          <w:lang w:eastAsia="pl-PL"/>
        </w:rPr>
        <w:br/>
        <w:t xml:space="preserve">Przewidywana minimalna liczba wykonawców </w:t>
      </w:r>
      <w:r w:rsidRPr="00DD5BD1">
        <w:rPr>
          <w:rFonts w:ascii="Times New Roman" w:eastAsia="Times New Roman" w:hAnsi="Times New Roman" w:cs="Times New Roman"/>
          <w:sz w:val="24"/>
          <w:szCs w:val="24"/>
          <w:lang w:eastAsia="pl-PL"/>
        </w:rPr>
        <w:br/>
        <w:t xml:space="preserve">Maksymalna liczba wykonawców   </w:t>
      </w:r>
      <w:r w:rsidRPr="00DD5BD1">
        <w:rPr>
          <w:rFonts w:ascii="Times New Roman" w:eastAsia="Times New Roman" w:hAnsi="Times New Roman" w:cs="Times New Roman"/>
          <w:sz w:val="24"/>
          <w:szCs w:val="24"/>
          <w:lang w:eastAsia="pl-PL"/>
        </w:rPr>
        <w:br/>
        <w:t xml:space="preserve">Kryteria selekcji wykonawców: </w:t>
      </w:r>
      <w:r w:rsidRPr="00DD5BD1">
        <w:rPr>
          <w:rFonts w:ascii="Times New Roman" w:eastAsia="Times New Roman" w:hAnsi="Times New Roman" w:cs="Times New Roman"/>
          <w:sz w:val="24"/>
          <w:szCs w:val="24"/>
          <w:lang w:eastAsia="pl-PL"/>
        </w:rPr>
        <w:br/>
      </w:r>
    </w:p>
    <w:p w14:paraId="27654590"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 xml:space="preserve">IV.1.7) Informacje na temat umowy ramowej lub dynamicznego systemu zakupów: </w:t>
      </w:r>
    </w:p>
    <w:p w14:paraId="732A6D9E"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t xml:space="preserve">Umowa ramowa będzie zawarta: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sz w:val="24"/>
          <w:szCs w:val="24"/>
          <w:lang w:eastAsia="pl-PL"/>
        </w:rPr>
        <w:br/>
        <w:t xml:space="preserve">Czy przewiduje się ograniczenie liczby uczestników umowy ramowej: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sz w:val="24"/>
          <w:szCs w:val="24"/>
          <w:lang w:eastAsia="pl-PL"/>
        </w:rPr>
        <w:lastRenderedPageBreak/>
        <w:t xml:space="preserve">Przewidziana maksymalna liczba uczestników umowy ramowej: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sz w:val="24"/>
          <w:szCs w:val="24"/>
          <w:lang w:eastAsia="pl-PL"/>
        </w:rPr>
        <w:br/>
        <w:t xml:space="preserve">Informacje dodatkowe: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sz w:val="24"/>
          <w:szCs w:val="24"/>
          <w:lang w:eastAsia="pl-PL"/>
        </w:rPr>
        <w:br/>
        <w:t xml:space="preserve">Zamówienie obejmuje ustanowienie dynamicznego systemu zakupów: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sz w:val="24"/>
          <w:szCs w:val="24"/>
          <w:lang w:eastAsia="pl-PL"/>
        </w:rPr>
        <w:br/>
        <w:t xml:space="preserve">Informacje dodatkowe: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DD5BD1">
        <w:rPr>
          <w:rFonts w:ascii="Times New Roman" w:eastAsia="Times New Roman" w:hAnsi="Times New Roman" w:cs="Times New Roman"/>
          <w:sz w:val="24"/>
          <w:szCs w:val="24"/>
          <w:lang w:eastAsia="pl-PL"/>
        </w:rPr>
        <w:br/>
      </w:r>
    </w:p>
    <w:p w14:paraId="3DBC2B1A"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 xml:space="preserve">IV.1.8) Aukcja elektroniczna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 xml:space="preserve">Przewidziane jest przeprowadzenie aukcji elektronicznej </w:t>
      </w:r>
      <w:r w:rsidRPr="00DD5BD1">
        <w:rPr>
          <w:rFonts w:ascii="Times New Roman" w:eastAsia="Times New Roman" w:hAnsi="Times New Roman" w:cs="Times New Roman"/>
          <w:i/>
          <w:iCs/>
          <w:sz w:val="24"/>
          <w:szCs w:val="24"/>
          <w:lang w:eastAsia="pl-PL"/>
        </w:rPr>
        <w:t xml:space="preserve">(przetarg nieograniczony, przetarg ograniczony, negocjacje z ogłoszeniem) </w:t>
      </w:r>
      <w:r w:rsidRPr="00DD5BD1">
        <w:rPr>
          <w:rFonts w:ascii="Times New Roman" w:eastAsia="Times New Roman" w:hAnsi="Times New Roman" w:cs="Times New Roman"/>
          <w:sz w:val="24"/>
          <w:szCs w:val="24"/>
          <w:lang w:eastAsia="pl-PL"/>
        </w:rPr>
        <w:t xml:space="preserve">Nie </w:t>
      </w:r>
      <w:r w:rsidRPr="00DD5BD1">
        <w:rPr>
          <w:rFonts w:ascii="Times New Roman" w:eastAsia="Times New Roman" w:hAnsi="Times New Roman" w:cs="Times New Roman"/>
          <w:sz w:val="24"/>
          <w:szCs w:val="24"/>
          <w:lang w:eastAsia="pl-PL"/>
        </w:rPr>
        <w:br/>
        <w:t xml:space="preserve">Należy podać adres strony internetowej, na której aukcja będzie prowadzona: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DD5BD1">
        <w:rPr>
          <w:rFonts w:ascii="Times New Roman" w:eastAsia="Times New Roman" w:hAnsi="Times New Roman" w:cs="Times New Roman"/>
          <w:sz w:val="24"/>
          <w:szCs w:val="24"/>
          <w:lang w:eastAsia="pl-PL"/>
        </w:rPr>
        <w:t xml:space="preserve">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DD5BD1">
        <w:rPr>
          <w:rFonts w:ascii="Times New Roman" w:eastAsia="Times New Roman" w:hAnsi="Times New Roman" w:cs="Times New Roman"/>
          <w:sz w:val="24"/>
          <w:szCs w:val="24"/>
          <w:lang w:eastAsia="pl-PL"/>
        </w:rPr>
        <w:br/>
        <w:t xml:space="preserve">Informacje dotyczące przebiegu aukcji elektronicznej: </w:t>
      </w:r>
      <w:r w:rsidRPr="00DD5BD1">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DD5BD1">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DD5BD1">
        <w:rPr>
          <w:rFonts w:ascii="Times New Roman" w:eastAsia="Times New Roman" w:hAnsi="Times New Roman" w:cs="Times New Roman"/>
          <w:sz w:val="24"/>
          <w:szCs w:val="24"/>
          <w:lang w:eastAsia="pl-PL"/>
        </w:rPr>
        <w:br/>
        <w:t xml:space="preserve">Wymagania dotyczące rejestracji i identyfikacji wykonawców w aukcji elektronicznej: </w:t>
      </w:r>
      <w:r w:rsidRPr="00DD5BD1">
        <w:rPr>
          <w:rFonts w:ascii="Times New Roman" w:eastAsia="Times New Roman" w:hAnsi="Times New Roman" w:cs="Times New Roman"/>
          <w:sz w:val="24"/>
          <w:szCs w:val="24"/>
          <w:lang w:eastAsia="pl-PL"/>
        </w:rPr>
        <w:br/>
        <w:t xml:space="preserve">Informacje o liczbie etapów aukcji elektronicznej i czasie ich trwania: </w:t>
      </w:r>
    </w:p>
    <w:p w14:paraId="76CE6314"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br/>
        <w:t xml:space="preserve">Czas trwania: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DD5BD1">
        <w:rPr>
          <w:rFonts w:ascii="Times New Roman" w:eastAsia="Times New Roman" w:hAnsi="Times New Roman" w:cs="Times New Roman"/>
          <w:sz w:val="24"/>
          <w:szCs w:val="24"/>
          <w:lang w:eastAsia="pl-PL"/>
        </w:rPr>
        <w:br/>
        <w:t xml:space="preserve">Warunki zamknięcia aukcji elektronicznej: </w:t>
      </w:r>
      <w:r w:rsidRPr="00DD5BD1">
        <w:rPr>
          <w:rFonts w:ascii="Times New Roman" w:eastAsia="Times New Roman" w:hAnsi="Times New Roman" w:cs="Times New Roman"/>
          <w:sz w:val="24"/>
          <w:szCs w:val="24"/>
          <w:lang w:eastAsia="pl-PL"/>
        </w:rPr>
        <w:br/>
      </w:r>
    </w:p>
    <w:p w14:paraId="66BBDFEA"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 xml:space="preserve">IV.2) KRYTERIA OCENY OFERT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 xml:space="preserve">IV.2.1) Kryteria oceny ofert: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IV.2.2) Kryteria</w:t>
      </w:r>
      <w:r w:rsidRPr="00DD5BD1">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663"/>
        <w:gridCol w:w="1016"/>
      </w:tblGrid>
      <w:tr w:rsidR="00DD5BD1" w:rsidRPr="00DD5BD1" w14:paraId="712152B1" w14:textId="77777777" w:rsidTr="00DD5BD1">
        <w:tc>
          <w:tcPr>
            <w:tcW w:w="0" w:type="auto"/>
            <w:tcBorders>
              <w:top w:val="single" w:sz="6" w:space="0" w:color="000000"/>
              <w:left w:val="single" w:sz="6" w:space="0" w:color="000000"/>
              <w:bottom w:val="single" w:sz="6" w:space="0" w:color="000000"/>
              <w:right w:val="single" w:sz="6" w:space="0" w:color="000000"/>
            </w:tcBorders>
            <w:vAlign w:val="center"/>
            <w:hideMark/>
          </w:tcPr>
          <w:p w14:paraId="5089F258"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722E7BE"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t>Znaczenie</w:t>
            </w:r>
          </w:p>
        </w:tc>
      </w:tr>
      <w:tr w:rsidR="00DD5BD1" w:rsidRPr="00DD5BD1" w14:paraId="722E3148" w14:textId="77777777" w:rsidTr="00DD5BD1">
        <w:tc>
          <w:tcPr>
            <w:tcW w:w="0" w:type="auto"/>
            <w:tcBorders>
              <w:top w:val="single" w:sz="6" w:space="0" w:color="000000"/>
              <w:left w:val="single" w:sz="6" w:space="0" w:color="000000"/>
              <w:bottom w:val="single" w:sz="6" w:space="0" w:color="000000"/>
              <w:right w:val="single" w:sz="6" w:space="0" w:color="000000"/>
            </w:tcBorders>
            <w:vAlign w:val="center"/>
            <w:hideMark/>
          </w:tcPr>
          <w:p w14:paraId="266E3502"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CF445FF"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t>60,00</w:t>
            </w:r>
          </w:p>
        </w:tc>
      </w:tr>
      <w:tr w:rsidR="00DD5BD1" w:rsidRPr="00DD5BD1" w14:paraId="7F3F017D" w14:textId="77777777" w:rsidTr="00DD5BD1">
        <w:tc>
          <w:tcPr>
            <w:tcW w:w="0" w:type="auto"/>
            <w:tcBorders>
              <w:top w:val="single" w:sz="6" w:space="0" w:color="000000"/>
              <w:left w:val="single" w:sz="6" w:space="0" w:color="000000"/>
              <w:bottom w:val="single" w:sz="6" w:space="0" w:color="000000"/>
              <w:right w:val="single" w:sz="6" w:space="0" w:color="000000"/>
            </w:tcBorders>
            <w:vAlign w:val="center"/>
            <w:hideMark/>
          </w:tcPr>
          <w:p w14:paraId="71259BDA"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AD8EE69"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t>20,00</w:t>
            </w:r>
          </w:p>
        </w:tc>
      </w:tr>
      <w:tr w:rsidR="00DD5BD1" w:rsidRPr="00DD5BD1" w14:paraId="76C33ADF" w14:textId="77777777" w:rsidTr="00DD5BD1">
        <w:tc>
          <w:tcPr>
            <w:tcW w:w="0" w:type="auto"/>
            <w:tcBorders>
              <w:top w:val="single" w:sz="6" w:space="0" w:color="000000"/>
              <w:left w:val="single" w:sz="6" w:space="0" w:color="000000"/>
              <w:bottom w:val="single" w:sz="6" w:space="0" w:color="000000"/>
              <w:right w:val="single" w:sz="6" w:space="0" w:color="000000"/>
            </w:tcBorders>
            <w:vAlign w:val="center"/>
            <w:hideMark/>
          </w:tcPr>
          <w:p w14:paraId="2F292653"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lastRenderedPageBreak/>
              <w:t>termin gwarancji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8B01930"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t>20,00</w:t>
            </w:r>
          </w:p>
        </w:tc>
      </w:tr>
    </w:tbl>
    <w:p w14:paraId="3AB6878E"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DD5BD1">
        <w:rPr>
          <w:rFonts w:ascii="Times New Roman" w:eastAsia="Times New Roman" w:hAnsi="Times New Roman" w:cs="Times New Roman"/>
          <w:b/>
          <w:bCs/>
          <w:sz w:val="24"/>
          <w:szCs w:val="24"/>
          <w:lang w:eastAsia="pl-PL"/>
        </w:rPr>
        <w:t>Pzp</w:t>
      </w:r>
      <w:proofErr w:type="spellEnd"/>
      <w:r w:rsidRPr="00DD5BD1">
        <w:rPr>
          <w:rFonts w:ascii="Times New Roman" w:eastAsia="Times New Roman" w:hAnsi="Times New Roman" w:cs="Times New Roman"/>
          <w:b/>
          <w:bCs/>
          <w:sz w:val="24"/>
          <w:szCs w:val="24"/>
          <w:lang w:eastAsia="pl-PL"/>
        </w:rPr>
        <w:t xml:space="preserve"> </w:t>
      </w:r>
      <w:r w:rsidRPr="00DD5BD1">
        <w:rPr>
          <w:rFonts w:ascii="Times New Roman" w:eastAsia="Times New Roman" w:hAnsi="Times New Roman" w:cs="Times New Roman"/>
          <w:sz w:val="24"/>
          <w:szCs w:val="24"/>
          <w:lang w:eastAsia="pl-PL"/>
        </w:rPr>
        <w:t xml:space="preserve">(przetarg nieograniczony) </w:t>
      </w:r>
      <w:r w:rsidRPr="00DD5BD1">
        <w:rPr>
          <w:rFonts w:ascii="Times New Roman" w:eastAsia="Times New Roman" w:hAnsi="Times New Roman" w:cs="Times New Roman"/>
          <w:sz w:val="24"/>
          <w:szCs w:val="24"/>
          <w:lang w:eastAsia="pl-PL"/>
        </w:rPr>
        <w:br/>
        <w:t xml:space="preserve">Tak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 xml:space="preserve">IV.3) Negocjacje z ogłoszeniem, dialog konkurencyjny, partnerstwo innowacyjne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IV.3.1) Informacje na temat negocjacji z ogłoszeniem</w:t>
      </w:r>
      <w:r w:rsidRPr="00DD5BD1">
        <w:rPr>
          <w:rFonts w:ascii="Times New Roman" w:eastAsia="Times New Roman" w:hAnsi="Times New Roman" w:cs="Times New Roman"/>
          <w:sz w:val="24"/>
          <w:szCs w:val="24"/>
          <w:lang w:eastAsia="pl-PL"/>
        </w:rPr>
        <w:t xml:space="preserve"> </w:t>
      </w:r>
      <w:r w:rsidRPr="00DD5BD1">
        <w:rPr>
          <w:rFonts w:ascii="Times New Roman" w:eastAsia="Times New Roman" w:hAnsi="Times New Roman" w:cs="Times New Roman"/>
          <w:sz w:val="24"/>
          <w:szCs w:val="24"/>
          <w:lang w:eastAsia="pl-PL"/>
        </w:rPr>
        <w:br/>
        <w:t xml:space="preserve">Minimalne wymagania, które muszą spełniać wszystkie oferty: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DD5BD1">
        <w:rPr>
          <w:rFonts w:ascii="Times New Roman" w:eastAsia="Times New Roman" w:hAnsi="Times New Roman" w:cs="Times New Roman"/>
          <w:sz w:val="24"/>
          <w:szCs w:val="24"/>
          <w:lang w:eastAsia="pl-PL"/>
        </w:rPr>
        <w:br/>
        <w:t xml:space="preserve">Przewidziany jest podział negocjacji na etapy w celu ograniczenia liczby ofert: </w:t>
      </w:r>
      <w:r w:rsidRPr="00DD5BD1">
        <w:rPr>
          <w:rFonts w:ascii="Times New Roman" w:eastAsia="Times New Roman" w:hAnsi="Times New Roman" w:cs="Times New Roman"/>
          <w:sz w:val="24"/>
          <w:szCs w:val="24"/>
          <w:lang w:eastAsia="pl-PL"/>
        </w:rPr>
        <w:br/>
        <w:t xml:space="preserve">Należy podać informacje na temat etapów negocjacji (w tym liczbę etapów):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sz w:val="24"/>
          <w:szCs w:val="24"/>
          <w:lang w:eastAsia="pl-PL"/>
        </w:rPr>
        <w:br/>
        <w:t xml:space="preserve">Informacje dodatkowe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IV.3.2) Informacje na temat dialogu konkurencyjnego</w:t>
      </w:r>
      <w:r w:rsidRPr="00DD5BD1">
        <w:rPr>
          <w:rFonts w:ascii="Times New Roman" w:eastAsia="Times New Roman" w:hAnsi="Times New Roman" w:cs="Times New Roman"/>
          <w:sz w:val="24"/>
          <w:szCs w:val="24"/>
          <w:lang w:eastAsia="pl-PL"/>
        </w:rPr>
        <w:t xml:space="preserve"> </w:t>
      </w:r>
      <w:r w:rsidRPr="00DD5BD1">
        <w:rPr>
          <w:rFonts w:ascii="Times New Roman" w:eastAsia="Times New Roman" w:hAnsi="Times New Roman" w:cs="Times New Roman"/>
          <w:sz w:val="24"/>
          <w:szCs w:val="24"/>
          <w:lang w:eastAsia="pl-PL"/>
        </w:rPr>
        <w:br/>
        <w:t xml:space="preserve">Opis potrzeb i wymagań zamawiającego lub informacja o sposobie uzyskania tego opisu: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sz w:val="24"/>
          <w:szCs w:val="24"/>
          <w:lang w:eastAsia="pl-PL"/>
        </w:rPr>
        <w:br/>
        <w:t xml:space="preserve">Wstępny harmonogram postępowania: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sz w:val="24"/>
          <w:szCs w:val="24"/>
          <w:lang w:eastAsia="pl-PL"/>
        </w:rPr>
        <w:br/>
        <w:t xml:space="preserve">Podział dialogu na etapy w celu ograniczenia liczby rozwiązań: </w:t>
      </w:r>
      <w:r w:rsidRPr="00DD5BD1">
        <w:rPr>
          <w:rFonts w:ascii="Times New Roman" w:eastAsia="Times New Roman" w:hAnsi="Times New Roman" w:cs="Times New Roman"/>
          <w:sz w:val="24"/>
          <w:szCs w:val="24"/>
          <w:lang w:eastAsia="pl-PL"/>
        </w:rPr>
        <w:br/>
        <w:t xml:space="preserve">Należy podać informacje na temat etapów dialogu: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sz w:val="24"/>
          <w:szCs w:val="24"/>
          <w:lang w:eastAsia="pl-PL"/>
        </w:rPr>
        <w:br/>
        <w:t xml:space="preserve">Informacje dodatkowe: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IV.3.3) Informacje na temat partnerstwa innowacyjnego</w:t>
      </w:r>
      <w:r w:rsidRPr="00DD5BD1">
        <w:rPr>
          <w:rFonts w:ascii="Times New Roman" w:eastAsia="Times New Roman" w:hAnsi="Times New Roman" w:cs="Times New Roman"/>
          <w:sz w:val="24"/>
          <w:szCs w:val="24"/>
          <w:lang w:eastAsia="pl-PL"/>
        </w:rPr>
        <w:t xml:space="preserve"> </w:t>
      </w:r>
      <w:r w:rsidRPr="00DD5BD1">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sz w:val="24"/>
          <w:szCs w:val="24"/>
          <w:lang w:eastAsia="pl-PL"/>
        </w:rPr>
        <w:br/>
        <w:t xml:space="preserve">Informacje dodatkowe: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 xml:space="preserve">IV.4) Licytacja elektroniczna </w:t>
      </w:r>
      <w:r w:rsidRPr="00DD5BD1">
        <w:rPr>
          <w:rFonts w:ascii="Times New Roman" w:eastAsia="Times New Roman" w:hAnsi="Times New Roman" w:cs="Times New Roman"/>
          <w:sz w:val="24"/>
          <w:szCs w:val="24"/>
          <w:lang w:eastAsia="pl-PL"/>
        </w:rPr>
        <w:br/>
        <w:t xml:space="preserve">Adres strony internetowej, na której będzie prowadzona licytacja elektroniczna: </w:t>
      </w:r>
    </w:p>
    <w:p w14:paraId="077B26E2"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14:paraId="1A8F6CD8"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14:paraId="0B4F4B8D"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14:paraId="7C1212B9"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lastRenderedPageBreak/>
        <w:t xml:space="preserve">Informacje o liczbie etapów licytacji elektronicznej i czasie ich trwania: </w:t>
      </w:r>
    </w:p>
    <w:p w14:paraId="5C652D61"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t xml:space="preserve">Czas trwania: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14:paraId="308ACAEA"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t xml:space="preserve">Termin składania wniosków o dopuszczenie do udziału w licytacji elektronicznej: </w:t>
      </w:r>
      <w:r w:rsidRPr="00DD5BD1">
        <w:rPr>
          <w:rFonts w:ascii="Times New Roman" w:eastAsia="Times New Roman" w:hAnsi="Times New Roman" w:cs="Times New Roman"/>
          <w:sz w:val="24"/>
          <w:szCs w:val="24"/>
          <w:lang w:eastAsia="pl-PL"/>
        </w:rPr>
        <w:br/>
        <w:t xml:space="preserve">Data: godzina: </w:t>
      </w:r>
      <w:r w:rsidRPr="00DD5BD1">
        <w:rPr>
          <w:rFonts w:ascii="Times New Roman" w:eastAsia="Times New Roman" w:hAnsi="Times New Roman" w:cs="Times New Roman"/>
          <w:sz w:val="24"/>
          <w:szCs w:val="24"/>
          <w:lang w:eastAsia="pl-PL"/>
        </w:rPr>
        <w:br/>
        <w:t xml:space="preserve">Termin otwarcia licytacji elektronicznej: </w:t>
      </w:r>
    </w:p>
    <w:p w14:paraId="57974354"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t xml:space="preserve">Termin i warunki zamknięcia licytacji elektronicznej: </w:t>
      </w:r>
    </w:p>
    <w:p w14:paraId="60FEE2ED"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14:paraId="2D549024"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br/>
        <w:t xml:space="preserve">Wymagania dotyczące zabezpieczenia należytego wykonania umowy: </w:t>
      </w:r>
    </w:p>
    <w:p w14:paraId="202A7A17"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lang w:eastAsia="pl-PL"/>
        </w:rPr>
        <w:br/>
        <w:t xml:space="preserve">Informacje dodatkowe: </w:t>
      </w:r>
    </w:p>
    <w:p w14:paraId="189A8300"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r w:rsidRPr="00DD5BD1">
        <w:rPr>
          <w:rFonts w:ascii="Times New Roman" w:eastAsia="Times New Roman" w:hAnsi="Times New Roman" w:cs="Times New Roman"/>
          <w:b/>
          <w:bCs/>
          <w:sz w:val="24"/>
          <w:szCs w:val="24"/>
          <w:lang w:eastAsia="pl-PL"/>
        </w:rPr>
        <w:t>IV.5) ZMIANA UMOWY</w:t>
      </w:r>
      <w:r w:rsidRPr="00DD5BD1">
        <w:rPr>
          <w:rFonts w:ascii="Times New Roman" w:eastAsia="Times New Roman" w:hAnsi="Times New Roman" w:cs="Times New Roman"/>
          <w:sz w:val="24"/>
          <w:szCs w:val="24"/>
          <w:lang w:eastAsia="pl-PL"/>
        </w:rPr>
        <w:t xml:space="preserve">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DD5BD1">
        <w:rPr>
          <w:rFonts w:ascii="Times New Roman" w:eastAsia="Times New Roman" w:hAnsi="Times New Roman" w:cs="Times New Roman"/>
          <w:sz w:val="24"/>
          <w:szCs w:val="24"/>
          <w:lang w:eastAsia="pl-PL"/>
        </w:rPr>
        <w:t xml:space="preserve"> Tak </w:t>
      </w:r>
      <w:r w:rsidRPr="00DD5BD1">
        <w:rPr>
          <w:rFonts w:ascii="Times New Roman" w:eastAsia="Times New Roman" w:hAnsi="Times New Roman" w:cs="Times New Roman"/>
          <w:sz w:val="24"/>
          <w:szCs w:val="24"/>
          <w:lang w:eastAsia="pl-PL"/>
        </w:rPr>
        <w:br/>
        <w:t xml:space="preserve">Należy wskazać zakres, charakter zmian oraz warunki wprowadzenia zmian: </w:t>
      </w:r>
      <w:r w:rsidRPr="00DD5BD1">
        <w:rPr>
          <w:rFonts w:ascii="Times New Roman" w:eastAsia="Times New Roman" w:hAnsi="Times New Roman" w:cs="Times New Roman"/>
          <w:sz w:val="24"/>
          <w:szCs w:val="24"/>
          <w:lang w:eastAsia="pl-PL"/>
        </w:rPr>
        <w:br/>
        <w:t xml:space="preserve">1. Strony dopuszczają zmiany treści umowy czasowe i trwałe w trakcie jej obowiązywania pod warunkiem: a) strony dopuszczają zmianę umowy w zakresie obniżenia cen jednostkowych poszczególnych elementów przedmiotu zamówienia. b) ilekroć następuje zmiana powszechnie obowiązujących przepisów prawa, w tym zmiana stawki podatku VAT – wówczas cena jednostkowa netto pozostanie bez zmian, natomiast zmianie ulegnie tylko cena jednostkowa brutto. 2.W przypadku zakończenia produkcji lub wycofania z rynku wyrobu będącego przedmiotem zamówienia, Wykonawca zobowiązany jest na żądanie Zamawiającego zamienić dotychczasowy wyrób na nowy produkt o tych samych właściwościach i parametrach lub lepszych po cenie zaoferowanej w ofercie, chyba że Wykonawca wykaże, że brak jest wyrobu zamiennego. 3.W przypadku udokumentowanych zmian, o których mowa w pkt 1 i 2. zostaną one uzgodnione i po zaakceptowaniu przez Zamawiającego wprowadzone aneksem do umowy. 4.Aneks zostanie sporządzony przez stronę zainteresowaną i przedstawiony z co najmniej 5-dniowym wyprzedzeniem drugiej stronie umowy do akceptacji.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 xml:space="preserve">IV.6) INFORMACJE ADMINISTRACYJNE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 xml:space="preserve">IV.6.1) Sposób udostępniania informacji o charakterze poufnym </w:t>
      </w:r>
      <w:r w:rsidRPr="00DD5BD1">
        <w:rPr>
          <w:rFonts w:ascii="Times New Roman" w:eastAsia="Times New Roman" w:hAnsi="Times New Roman" w:cs="Times New Roman"/>
          <w:i/>
          <w:iCs/>
          <w:sz w:val="24"/>
          <w:szCs w:val="24"/>
          <w:lang w:eastAsia="pl-PL"/>
        </w:rPr>
        <w:t xml:space="preserve">(jeżeli dotyczy): </w:t>
      </w:r>
      <w:r w:rsidRPr="00DD5BD1">
        <w:rPr>
          <w:rFonts w:ascii="Times New Roman" w:eastAsia="Times New Roman" w:hAnsi="Times New Roman" w:cs="Times New Roman"/>
          <w:sz w:val="24"/>
          <w:szCs w:val="24"/>
          <w:lang w:eastAsia="pl-PL"/>
        </w:rPr>
        <w:br/>
        <w:t xml:space="preserve">1. Zgodnie z art. 8 ust.1 Ustawy Prawo zamówień publicznych postępowanie o udzielenie zamówienia jest jawne. 2. Zgodnie z art. 8 ust. 2 Zamawiający może ograniczyć dostęp do informacji związanych z postępowaniem o udzielenie zamówienia tylko w przypadkach określonych w ustawie. 3. Zgodnie z art. 8 ust. 3 nie ujawnia się informacji stanowiących tajemnice przedsiębiorstwa w rozumieniu przepisów o zwalczaniu nieuczciwej konkurencji, jeżeli wykonawca, nie później niż w terminie składania ofert lub wniosków o dopuszczenie do udziału w postępowaniu, zastrzegł, że nie mogą być one udostępniane oraz wykazał, iż zastrzeżone informacje stanowią tajemnicę przedsiębiorstwa. Wykonawca nie może zastrzec informacji, o których mowa w art. 86 ust. 4. 4. Zamawiający nie ujawni informacji stanowiących tajemnicę przedsiębiorstwa jeżeli kumulatywnie zostaną spełnione trzy n/wym. przesłanki. 4.1. brak upublicznienia tej informacji (Zamawiający przyjmie wyjaśnienia, oświadczenia Wykonawcy) 4.2. kwalifikację rodzajową (na przykład informacje techniczne, technologiczne, organizacyjne przedsiębiorstwa) 4.3. niezbędne podjęte działania w kierunku </w:t>
      </w:r>
      <w:r w:rsidRPr="00DD5BD1">
        <w:rPr>
          <w:rFonts w:ascii="Times New Roman" w:eastAsia="Times New Roman" w:hAnsi="Times New Roman" w:cs="Times New Roman"/>
          <w:sz w:val="24"/>
          <w:szCs w:val="24"/>
          <w:lang w:eastAsia="pl-PL"/>
        </w:rPr>
        <w:lastRenderedPageBreak/>
        <w:t xml:space="preserve">ochrony poufności tych informacji, tj. a) działanie w kierunku ochrony fizycznej b) działanie w kierunku ochrony prawnej Brak wskazania powyższego będzie skutkować ujawnieniem przez Zamawiającego informacji stanowiących tajemnicę przedsiębiorstwa. Powyższe dotyczy dokumentów żądanych przez Zamawiającego na termin składania ofert. Zastrzeżenie informacji przez Wykonawcę po terminie składania ofert nie będzie skuteczne. 5. Jeżeli Wykonawca w wyniku składania wyjaśnień treści oferty przedłoży Zamawiającemu dowody/informacje stanowiące tajemnicę przedsiębiorstwa, które nie były wymagane na termin składania ofert to konieczne jest ich zastrzeżenie, że nie mogą być one udostępniane oraz wykazanie, iż zastrzeżone informacje stanowią tajemnicę przedsiębiorstwa zgodnie z zapisami w pkt. 6.7 </w:t>
      </w:r>
      <w:proofErr w:type="spellStart"/>
      <w:r w:rsidRPr="00DD5BD1">
        <w:rPr>
          <w:rFonts w:ascii="Times New Roman" w:eastAsia="Times New Roman" w:hAnsi="Times New Roman" w:cs="Times New Roman"/>
          <w:sz w:val="24"/>
          <w:szCs w:val="24"/>
          <w:lang w:eastAsia="pl-PL"/>
        </w:rPr>
        <w:t>ppkt</w:t>
      </w:r>
      <w:proofErr w:type="spellEnd"/>
      <w:r w:rsidRPr="00DD5BD1">
        <w:rPr>
          <w:rFonts w:ascii="Times New Roman" w:eastAsia="Times New Roman" w:hAnsi="Times New Roman" w:cs="Times New Roman"/>
          <w:sz w:val="24"/>
          <w:szCs w:val="24"/>
          <w:lang w:eastAsia="pl-PL"/>
        </w:rPr>
        <w:t xml:space="preserve">. 4 SIWZ.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Środki służące ochronie informacji o charakterze poufnym</w:t>
      </w:r>
      <w:r w:rsidRPr="00DD5BD1">
        <w:rPr>
          <w:rFonts w:ascii="Times New Roman" w:eastAsia="Times New Roman" w:hAnsi="Times New Roman" w:cs="Times New Roman"/>
          <w:sz w:val="24"/>
          <w:szCs w:val="24"/>
          <w:lang w:eastAsia="pl-PL"/>
        </w:rPr>
        <w:t xml:space="preserve">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DD5BD1">
        <w:rPr>
          <w:rFonts w:ascii="Times New Roman" w:eastAsia="Times New Roman" w:hAnsi="Times New Roman" w:cs="Times New Roman"/>
          <w:sz w:val="24"/>
          <w:szCs w:val="24"/>
          <w:lang w:eastAsia="pl-PL"/>
        </w:rPr>
        <w:br/>
        <w:t xml:space="preserve">Data: 2020-09-28, godzina: 10:00, </w:t>
      </w:r>
      <w:r w:rsidRPr="00DD5BD1">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sz w:val="24"/>
          <w:szCs w:val="24"/>
          <w:lang w:eastAsia="pl-PL"/>
        </w:rPr>
        <w:br/>
        <w:t xml:space="preserve">Wskazać powody: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DD5BD1">
        <w:rPr>
          <w:rFonts w:ascii="Times New Roman" w:eastAsia="Times New Roman" w:hAnsi="Times New Roman" w:cs="Times New Roman"/>
          <w:sz w:val="24"/>
          <w:szCs w:val="24"/>
          <w:lang w:eastAsia="pl-PL"/>
        </w:rPr>
        <w:br/>
        <w:t xml:space="preserve">&gt; polski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 xml:space="preserve">IV.6.3) Termin związania ofertą: </w:t>
      </w:r>
      <w:r w:rsidRPr="00DD5BD1">
        <w:rPr>
          <w:rFonts w:ascii="Times New Roman" w:eastAsia="Times New Roman" w:hAnsi="Times New Roman" w:cs="Times New Roman"/>
          <w:sz w:val="24"/>
          <w:szCs w:val="24"/>
          <w:lang w:eastAsia="pl-PL"/>
        </w:rPr>
        <w:t xml:space="preserve">do: okres w dniach: 30 (od ostatecznego terminu składania ofert)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IV.6.4) Przewiduje się unieważnienie postępowania o udzielenie zamówienia, w przypadku nieprzyznania środków, które miały być przeznaczone na sfinansowanie całości lub części zamówienia:</w:t>
      </w:r>
      <w:r w:rsidRPr="00DD5BD1">
        <w:rPr>
          <w:rFonts w:ascii="Times New Roman" w:eastAsia="Times New Roman" w:hAnsi="Times New Roman" w:cs="Times New Roman"/>
          <w:sz w:val="24"/>
          <w:szCs w:val="24"/>
          <w:lang w:eastAsia="pl-PL"/>
        </w:rPr>
        <w:t xml:space="preserve"> Nie </w:t>
      </w:r>
      <w:r w:rsidRPr="00DD5BD1">
        <w:rPr>
          <w:rFonts w:ascii="Times New Roman" w:eastAsia="Times New Roman" w:hAnsi="Times New Roman" w:cs="Times New Roman"/>
          <w:sz w:val="24"/>
          <w:szCs w:val="24"/>
          <w:lang w:eastAsia="pl-PL"/>
        </w:rPr>
        <w:br/>
      </w:r>
      <w:r w:rsidRPr="00DD5BD1">
        <w:rPr>
          <w:rFonts w:ascii="Times New Roman" w:eastAsia="Times New Roman" w:hAnsi="Times New Roman" w:cs="Times New Roman"/>
          <w:b/>
          <w:bCs/>
          <w:sz w:val="24"/>
          <w:szCs w:val="24"/>
          <w:lang w:eastAsia="pl-PL"/>
        </w:rPr>
        <w:t>IV.6.5) Informacje dodatkowe:</w:t>
      </w:r>
      <w:r w:rsidRPr="00DD5BD1">
        <w:rPr>
          <w:rFonts w:ascii="Times New Roman" w:eastAsia="Times New Roman" w:hAnsi="Times New Roman" w:cs="Times New Roman"/>
          <w:sz w:val="24"/>
          <w:szCs w:val="24"/>
          <w:lang w:eastAsia="pl-PL"/>
        </w:rPr>
        <w:t xml:space="preserve"> </w:t>
      </w:r>
      <w:r w:rsidRPr="00DD5BD1">
        <w:rPr>
          <w:rFonts w:ascii="Times New Roman" w:eastAsia="Times New Roman" w:hAnsi="Times New Roman" w:cs="Times New Roman"/>
          <w:sz w:val="24"/>
          <w:szCs w:val="24"/>
          <w:lang w:eastAsia="pl-PL"/>
        </w:rPr>
        <w:br/>
      </w:r>
    </w:p>
    <w:p w14:paraId="7AA044C7" w14:textId="77777777" w:rsidR="00DD5BD1" w:rsidRPr="00DD5BD1" w:rsidRDefault="00DD5BD1" w:rsidP="00DD5BD1">
      <w:pPr>
        <w:spacing w:after="0" w:line="240" w:lineRule="auto"/>
        <w:jc w:val="center"/>
        <w:rPr>
          <w:rFonts w:ascii="Times New Roman" w:eastAsia="Times New Roman" w:hAnsi="Times New Roman" w:cs="Times New Roman"/>
          <w:sz w:val="24"/>
          <w:szCs w:val="24"/>
          <w:lang w:eastAsia="pl-PL"/>
        </w:rPr>
      </w:pPr>
      <w:r w:rsidRPr="00DD5BD1">
        <w:rPr>
          <w:rFonts w:ascii="Times New Roman" w:eastAsia="Times New Roman" w:hAnsi="Times New Roman" w:cs="Times New Roman"/>
          <w:sz w:val="24"/>
          <w:szCs w:val="24"/>
          <w:u w:val="single"/>
          <w:lang w:eastAsia="pl-PL"/>
        </w:rPr>
        <w:t xml:space="preserve">ZAŁĄCZNIK I - INFORMACJE DOTYCZĄCE OFERT CZĘŚCIOWYCH </w:t>
      </w:r>
    </w:p>
    <w:p w14:paraId="717B85D1"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p>
    <w:p w14:paraId="2AC9A920" w14:textId="77777777" w:rsidR="00DD5BD1" w:rsidRPr="00DD5BD1" w:rsidRDefault="00DD5BD1" w:rsidP="00DD5BD1">
      <w:pPr>
        <w:spacing w:after="0" w:line="240" w:lineRule="auto"/>
        <w:rPr>
          <w:rFonts w:ascii="Times New Roman" w:eastAsia="Times New Roman" w:hAnsi="Times New Roman" w:cs="Times New Roman"/>
          <w:sz w:val="24"/>
          <w:szCs w:val="24"/>
          <w:lang w:eastAsia="pl-PL"/>
        </w:rPr>
      </w:pPr>
    </w:p>
    <w:p w14:paraId="1569F064" w14:textId="77777777" w:rsidR="00DD5BD1" w:rsidRPr="00DD5BD1" w:rsidRDefault="00DD5BD1" w:rsidP="00DD5BD1">
      <w:pPr>
        <w:spacing w:after="240" w:line="240" w:lineRule="auto"/>
        <w:rPr>
          <w:rFonts w:ascii="Times New Roman" w:eastAsia="Times New Roman" w:hAnsi="Times New Roman" w:cs="Times New Roman"/>
          <w:sz w:val="24"/>
          <w:szCs w:val="24"/>
          <w:lang w:eastAsia="pl-PL"/>
        </w:rPr>
      </w:pPr>
    </w:p>
    <w:p w14:paraId="1C37F5E9" w14:textId="77777777" w:rsidR="00DD5BD1" w:rsidRPr="00DD5BD1" w:rsidRDefault="00DD5BD1" w:rsidP="00DD5BD1">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D5BD1" w:rsidRPr="00DD5BD1" w14:paraId="51C4615C" w14:textId="77777777" w:rsidTr="00DD5BD1">
        <w:trPr>
          <w:tblCellSpacing w:w="15" w:type="dxa"/>
        </w:trPr>
        <w:tc>
          <w:tcPr>
            <w:tcW w:w="0" w:type="auto"/>
            <w:vAlign w:val="center"/>
            <w:hideMark/>
          </w:tcPr>
          <w:p w14:paraId="29E1AD5C" w14:textId="77777777" w:rsidR="00DD5BD1" w:rsidRPr="00DD5BD1" w:rsidRDefault="00DD5BD1" w:rsidP="00DD5BD1">
            <w:pPr>
              <w:spacing w:after="240" w:line="240" w:lineRule="auto"/>
              <w:rPr>
                <w:rFonts w:ascii="Times New Roman" w:eastAsia="Times New Roman" w:hAnsi="Times New Roman" w:cs="Times New Roman"/>
                <w:sz w:val="24"/>
                <w:szCs w:val="24"/>
                <w:lang w:eastAsia="pl-PL"/>
              </w:rPr>
            </w:pPr>
          </w:p>
        </w:tc>
      </w:tr>
    </w:tbl>
    <w:p w14:paraId="75D7F670" w14:textId="77777777" w:rsidR="00DD5BD1" w:rsidRPr="00DD5BD1" w:rsidRDefault="00DD5BD1" w:rsidP="00DD5BD1">
      <w:pPr>
        <w:pBdr>
          <w:top w:val="single" w:sz="6" w:space="1" w:color="auto"/>
        </w:pBdr>
        <w:spacing w:after="0" w:line="240" w:lineRule="auto"/>
        <w:jc w:val="center"/>
        <w:rPr>
          <w:rFonts w:ascii="Arial" w:eastAsia="Times New Roman" w:hAnsi="Arial" w:cs="Arial"/>
          <w:vanish/>
          <w:sz w:val="16"/>
          <w:szCs w:val="16"/>
          <w:lang w:eastAsia="pl-PL"/>
        </w:rPr>
      </w:pPr>
      <w:r w:rsidRPr="00DD5BD1">
        <w:rPr>
          <w:rFonts w:ascii="Arial" w:eastAsia="Times New Roman" w:hAnsi="Arial" w:cs="Arial"/>
          <w:vanish/>
          <w:sz w:val="16"/>
          <w:szCs w:val="16"/>
          <w:lang w:eastAsia="pl-PL"/>
        </w:rPr>
        <w:t>Dół formularza</w:t>
      </w:r>
    </w:p>
    <w:p w14:paraId="791615BA" w14:textId="77777777" w:rsidR="00DD5BD1" w:rsidRPr="00DD5BD1" w:rsidRDefault="00DD5BD1" w:rsidP="00DD5BD1">
      <w:pPr>
        <w:pBdr>
          <w:bottom w:val="single" w:sz="6" w:space="1" w:color="auto"/>
        </w:pBdr>
        <w:spacing w:after="0" w:line="240" w:lineRule="auto"/>
        <w:jc w:val="center"/>
        <w:rPr>
          <w:rFonts w:ascii="Arial" w:eastAsia="Times New Roman" w:hAnsi="Arial" w:cs="Arial"/>
          <w:vanish/>
          <w:sz w:val="16"/>
          <w:szCs w:val="16"/>
          <w:lang w:eastAsia="pl-PL"/>
        </w:rPr>
      </w:pPr>
      <w:r w:rsidRPr="00DD5BD1">
        <w:rPr>
          <w:rFonts w:ascii="Arial" w:eastAsia="Times New Roman" w:hAnsi="Arial" w:cs="Arial"/>
          <w:vanish/>
          <w:sz w:val="16"/>
          <w:szCs w:val="16"/>
          <w:lang w:eastAsia="pl-PL"/>
        </w:rPr>
        <w:t>Początek formularza</w:t>
      </w:r>
    </w:p>
    <w:p w14:paraId="5F4C8844" w14:textId="77777777" w:rsidR="00DD5BD1" w:rsidRPr="00DD5BD1" w:rsidRDefault="00DD5BD1" w:rsidP="00DD5BD1">
      <w:pPr>
        <w:pBdr>
          <w:top w:val="single" w:sz="6" w:space="1" w:color="auto"/>
        </w:pBdr>
        <w:spacing w:after="0" w:line="240" w:lineRule="auto"/>
        <w:jc w:val="center"/>
        <w:rPr>
          <w:rFonts w:ascii="Arial" w:eastAsia="Times New Roman" w:hAnsi="Arial" w:cs="Arial"/>
          <w:vanish/>
          <w:sz w:val="16"/>
          <w:szCs w:val="16"/>
          <w:lang w:eastAsia="pl-PL"/>
        </w:rPr>
      </w:pPr>
      <w:r w:rsidRPr="00DD5BD1">
        <w:rPr>
          <w:rFonts w:ascii="Arial" w:eastAsia="Times New Roman" w:hAnsi="Arial" w:cs="Arial"/>
          <w:vanish/>
          <w:sz w:val="16"/>
          <w:szCs w:val="16"/>
          <w:lang w:eastAsia="pl-PL"/>
        </w:rPr>
        <w:t>Dół formularza</w:t>
      </w:r>
    </w:p>
    <w:p w14:paraId="1110692C" w14:textId="77777777" w:rsidR="00DD5BD1" w:rsidRDefault="00DD5BD1"/>
    <w:sectPr w:rsidR="00DD5B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BD1"/>
    <w:rsid w:val="00DD5B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66251"/>
  <w15:chartTrackingRefBased/>
  <w15:docId w15:val="{2E6036D8-B46E-44A3-B391-6AB51EF07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6162203">
      <w:bodyDiv w:val="1"/>
      <w:marLeft w:val="0"/>
      <w:marRight w:val="0"/>
      <w:marTop w:val="0"/>
      <w:marBottom w:val="0"/>
      <w:divBdr>
        <w:top w:val="none" w:sz="0" w:space="0" w:color="auto"/>
        <w:left w:val="none" w:sz="0" w:space="0" w:color="auto"/>
        <w:bottom w:val="none" w:sz="0" w:space="0" w:color="auto"/>
        <w:right w:val="none" w:sz="0" w:space="0" w:color="auto"/>
      </w:divBdr>
      <w:divsChild>
        <w:div w:id="602802867">
          <w:marLeft w:val="0"/>
          <w:marRight w:val="0"/>
          <w:marTop w:val="0"/>
          <w:marBottom w:val="0"/>
          <w:divBdr>
            <w:top w:val="none" w:sz="0" w:space="0" w:color="auto"/>
            <w:left w:val="none" w:sz="0" w:space="0" w:color="auto"/>
            <w:bottom w:val="none" w:sz="0" w:space="0" w:color="auto"/>
            <w:right w:val="none" w:sz="0" w:space="0" w:color="auto"/>
          </w:divBdr>
          <w:divsChild>
            <w:div w:id="1787194023">
              <w:marLeft w:val="0"/>
              <w:marRight w:val="0"/>
              <w:marTop w:val="0"/>
              <w:marBottom w:val="0"/>
              <w:divBdr>
                <w:top w:val="none" w:sz="0" w:space="0" w:color="auto"/>
                <w:left w:val="none" w:sz="0" w:space="0" w:color="auto"/>
                <w:bottom w:val="none" w:sz="0" w:space="0" w:color="auto"/>
                <w:right w:val="none" w:sz="0" w:space="0" w:color="auto"/>
              </w:divBdr>
              <w:divsChild>
                <w:div w:id="335379829">
                  <w:marLeft w:val="0"/>
                  <w:marRight w:val="0"/>
                  <w:marTop w:val="0"/>
                  <w:marBottom w:val="0"/>
                  <w:divBdr>
                    <w:top w:val="none" w:sz="0" w:space="0" w:color="auto"/>
                    <w:left w:val="none" w:sz="0" w:space="0" w:color="auto"/>
                    <w:bottom w:val="none" w:sz="0" w:space="0" w:color="auto"/>
                    <w:right w:val="none" w:sz="0" w:space="0" w:color="auto"/>
                  </w:divBdr>
                </w:div>
                <w:div w:id="287592245">
                  <w:marLeft w:val="0"/>
                  <w:marRight w:val="0"/>
                  <w:marTop w:val="0"/>
                  <w:marBottom w:val="0"/>
                  <w:divBdr>
                    <w:top w:val="none" w:sz="0" w:space="0" w:color="auto"/>
                    <w:left w:val="none" w:sz="0" w:space="0" w:color="auto"/>
                    <w:bottom w:val="none" w:sz="0" w:space="0" w:color="auto"/>
                    <w:right w:val="none" w:sz="0" w:space="0" w:color="auto"/>
                  </w:divBdr>
                </w:div>
                <w:div w:id="435369654">
                  <w:marLeft w:val="0"/>
                  <w:marRight w:val="0"/>
                  <w:marTop w:val="0"/>
                  <w:marBottom w:val="0"/>
                  <w:divBdr>
                    <w:top w:val="none" w:sz="0" w:space="0" w:color="auto"/>
                    <w:left w:val="none" w:sz="0" w:space="0" w:color="auto"/>
                    <w:bottom w:val="none" w:sz="0" w:space="0" w:color="auto"/>
                    <w:right w:val="none" w:sz="0" w:space="0" w:color="auto"/>
                  </w:divBdr>
                  <w:divsChild>
                    <w:div w:id="827938716">
                      <w:marLeft w:val="0"/>
                      <w:marRight w:val="0"/>
                      <w:marTop w:val="0"/>
                      <w:marBottom w:val="0"/>
                      <w:divBdr>
                        <w:top w:val="none" w:sz="0" w:space="0" w:color="auto"/>
                        <w:left w:val="none" w:sz="0" w:space="0" w:color="auto"/>
                        <w:bottom w:val="none" w:sz="0" w:space="0" w:color="auto"/>
                        <w:right w:val="none" w:sz="0" w:space="0" w:color="auto"/>
                      </w:divBdr>
                    </w:div>
                  </w:divsChild>
                </w:div>
                <w:div w:id="1670792993">
                  <w:marLeft w:val="0"/>
                  <w:marRight w:val="0"/>
                  <w:marTop w:val="0"/>
                  <w:marBottom w:val="0"/>
                  <w:divBdr>
                    <w:top w:val="none" w:sz="0" w:space="0" w:color="auto"/>
                    <w:left w:val="none" w:sz="0" w:space="0" w:color="auto"/>
                    <w:bottom w:val="none" w:sz="0" w:space="0" w:color="auto"/>
                    <w:right w:val="none" w:sz="0" w:space="0" w:color="auto"/>
                  </w:divBdr>
                  <w:divsChild>
                    <w:div w:id="10962611">
                      <w:marLeft w:val="0"/>
                      <w:marRight w:val="0"/>
                      <w:marTop w:val="0"/>
                      <w:marBottom w:val="0"/>
                      <w:divBdr>
                        <w:top w:val="none" w:sz="0" w:space="0" w:color="auto"/>
                        <w:left w:val="none" w:sz="0" w:space="0" w:color="auto"/>
                        <w:bottom w:val="none" w:sz="0" w:space="0" w:color="auto"/>
                        <w:right w:val="none" w:sz="0" w:space="0" w:color="auto"/>
                      </w:divBdr>
                    </w:div>
                  </w:divsChild>
                </w:div>
                <w:div w:id="47266966">
                  <w:marLeft w:val="0"/>
                  <w:marRight w:val="0"/>
                  <w:marTop w:val="0"/>
                  <w:marBottom w:val="0"/>
                  <w:divBdr>
                    <w:top w:val="none" w:sz="0" w:space="0" w:color="auto"/>
                    <w:left w:val="none" w:sz="0" w:space="0" w:color="auto"/>
                    <w:bottom w:val="none" w:sz="0" w:space="0" w:color="auto"/>
                    <w:right w:val="none" w:sz="0" w:space="0" w:color="auto"/>
                  </w:divBdr>
                  <w:divsChild>
                    <w:div w:id="1820533354">
                      <w:marLeft w:val="0"/>
                      <w:marRight w:val="0"/>
                      <w:marTop w:val="0"/>
                      <w:marBottom w:val="0"/>
                      <w:divBdr>
                        <w:top w:val="none" w:sz="0" w:space="0" w:color="auto"/>
                        <w:left w:val="none" w:sz="0" w:space="0" w:color="auto"/>
                        <w:bottom w:val="none" w:sz="0" w:space="0" w:color="auto"/>
                        <w:right w:val="none" w:sz="0" w:space="0" w:color="auto"/>
                      </w:divBdr>
                    </w:div>
                    <w:div w:id="1335106212">
                      <w:marLeft w:val="0"/>
                      <w:marRight w:val="0"/>
                      <w:marTop w:val="0"/>
                      <w:marBottom w:val="0"/>
                      <w:divBdr>
                        <w:top w:val="none" w:sz="0" w:space="0" w:color="auto"/>
                        <w:left w:val="none" w:sz="0" w:space="0" w:color="auto"/>
                        <w:bottom w:val="none" w:sz="0" w:space="0" w:color="auto"/>
                        <w:right w:val="none" w:sz="0" w:space="0" w:color="auto"/>
                      </w:divBdr>
                    </w:div>
                    <w:div w:id="505217226">
                      <w:marLeft w:val="0"/>
                      <w:marRight w:val="0"/>
                      <w:marTop w:val="0"/>
                      <w:marBottom w:val="0"/>
                      <w:divBdr>
                        <w:top w:val="none" w:sz="0" w:space="0" w:color="auto"/>
                        <w:left w:val="none" w:sz="0" w:space="0" w:color="auto"/>
                        <w:bottom w:val="none" w:sz="0" w:space="0" w:color="auto"/>
                        <w:right w:val="none" w:sz="0" w:space="0" w:color="auto"/>
                      </w:divBdr>
                    </w:div>
                    <w:div w:id="1386219087">
                      <w:marLeft w:val="0"/>
                      <w:marRight w:val="0"/>
                      <w:marTop w:val="0"/>
                      <w:marBottom w:val="0"/>
                      <w:divBdr>
                        <w:top w:val="none" w:sz="0" w:space="0" w:color="auto"/>
                        <w:left w:val="none" w:sz="0" w:space="0" w:color="auto"/>
                        <w:bottom w:val="none" w:sz="0" w:space="0" w:color="auto"/>
                        <w:right w:val="none" w:sz="0" w:space="0" w:color="auto"/>
                      </w:divBdr>
                    </w:div>
                  </w:divsChild>
                </w:div>
                <w:div w:id="943926730">
                  <w:marLeft w:val="0"/>
                  <w:marRight w:val="0"/>
                  <w:marTop w:val="0"/>
                  <w:marBottom w:val="0"/>
                  <w:divBdr>
                    <w:top w:val="none" w:sz="0" w:space="0" w:color="auto"/>
                    <w:left w:val="none" w:sz="0" w:space="0" w:color="auto"/>
                    <w:bottom w:val="none" w:sz="0" w:space="0" w:color="auto"/>
                    <w:right w:val="none" w:sz="0" w:space="0" w:color="auto"/>
                  </w:divBdr>
                  <w:divsChild>
                    <w:div w:id="1451709305">
                      <w:marLeft w:val="0"/>
                      <w:marRight w:val="0"/>
                      <w:marTop w:val="0"/>
                      <w:marBottom w:val="0"/>
                      <w:divBdr>
                        <w:top w:val="none" w:sz="0" w:space="0" w:color="auto"/>
                        <w:left w:val="none" w:sz="0" w:space="0" w:color="auto"/>
                        <w:bottom w:val="none" w:sz="0" w:space="0" w:color="auto"/>
                        <w:right w:val="none" w:sz="0" w:space="0" w:color="auto"/>
                      </w:divBdr>
                    </w:div>
                    <w:div w:id="2020813327">
                      <w:marLeft w:val="0"/>
                      <w:marRight w:val="0"/>
                      <w:marTop w:val="0"/>
                      <w:marBottom w:val="0"/>
                      <w:divBdr>
                        <w:top w:val="none" w:sz="0" w:space="0" w:color="auto"/>
                        <w:left w:val="none" w:sz="0" w:space="0" w:color="auto"/>
                        <w:bottom w:val="none" w:sz="0" w:space="0" w:color="auto"/>
                        <w:right w:val="none" w:sz="0" w:space="0" w:color="auto"/>
                      </w:divBdr>
                    </w:div>
                    <w:div w:id="519666706">
                      <w:marLeft w:val="0"/>
                      <w:marRight w:val="0"/>
                      <w:marTop w:val="0"/>
                      <w:marBottom w:val="0"/>
                      <w:divBdr>
                        <w:top w:val="none" w:sz="0" w:space="0" w:color="auto"/>
                        <w:left w:val="none" w:sz="0" w:space="0" w:color="auto"/>
                        <w:bottom w:val="none" w:sz="0" w:space="0" w:color="auto"/>
                        <w:right w:val="none" w:sz="0" w:space="0" w:color="auto"/>
                      </w:divBdr>
                    </w:div>
                    <w:div w:id="1594975628">
                      <w:marLeft w:val="0"/>
                      <w:marRight w:val="0"/>
                      <w:marTop w:val="0"/>
                      <w:marBottom w:val="0"/>
                      <w:divBdr>
                        <w:top w:val="none" w:sz="0" w:space="0" w:color="auto"/>
                        <w:left w:val="none" w:sz="0" w:space="0" w:color="auto"/>
                        <w:bottom w:val="none" w:sz="0" w:space="0" w:color="auto"/>
                        <w:right w:val="none" w:sz="0" w:space="0" w:color="auto"/>
                      </w:divBdr>
                    </w:div>
                    <w:div w:id="1092359854">
                      <w:marLeft w:val="0"/>
                      <w:marRight w:val="0"/>
                      <w:marTop w:val="0"/>
                      <w:marBottom w:val="0"/>
                      <w:divBdr>
                        <w:top w:val="none" w:sz="0" w:space="0" w:color="auto"/>
                        <w:left w:val="none" w:sz="0" w:space="0" w:color="auto"/>
                        <w:bottom w:val="none" w:sz="0" w:space="0" w:color="auto"/>
                        <w:right w:val="none" w:sz="0" w:space="0" w:color="auto"/>
                      </w:divBdr>
                    </w:div>
                    <w:div w:id="479230147">
                      <w:marLeft w:val="0"/>
                      <w:marRight w:val="0"/>
                      <w:marTop w:val="0"/>
                      <w:marBottom w:val="0"/>
                      <w:divBdr>
                        <w:top w:val="none" w:sz="0" w:space="0" w:color="auto"/>
                        <w:left w:val="none" w:sz="0" w:space="0" w:color="auto"/>
                        <w:bottom w:val="none" w:sz="0" w:space="0" w:color="auto"/>
                        <w:right w:val="none" w:sz="0" w:space="0" w:color="auto"/>
                      </w:divBdr>
                    </w:div>
                    <w:div w:id="106893888">
                      <w:marLeft w:val="0"/>
                      <w:marRight w:val="0"/>
                      <w:marTop w:val="0"/>
                      <w:marBottom w:val="0"/>
                      <w:divBdr>
                        <w:top w:val="none" w:sz="0" w:space="0" w:color="auto"/>
                        <w:left w:val="none" w:sz="0" w:space="0" w:color="auto"/>
                        <w:bottom w:val="none" w:sz="0" w:space="0" w:color="auto"/>
                        <w:right w:val="none" w:sz="0" w:space="0" w:color="auto"/>
                      </w:divBdr>
                    </w:div>
                  </w:divsChild>
                </w:div>
                <w:div w:id="557858605">
                  <w:marLeft w:val="0"/>
                  <w:marRight w:val="0"/>
                  <w:marTop w:val="0"/>
                  <w:marBottom w:val="0"/>
                  <w:divBdr>
                    <w:top w:val="none" w:sz="0" w:space="0" w:color="auto"/>
                    <w:left w:val="none" w:sz="0" w:space="0" w:color="auto"/>
                    <w:bottom w:val="none" w:sz="0" w:space="0" w:color="auto"/>
                    <w:right w:val="none" w:sz="0" w:space="0" w:color="auto"/>
                  </w:divBdr>
                  <w:divsChild>
                    <w:div w:id="1117681385">
                      <w:marLeft w:val="0"/>
                      <w:marRight w:val="0"/>
                      <w:marTop w:val="0"/>
                      <w:marBottom w:val="0"/>
                      <w:divBdr>
                        <w:top w:val="none" w:sz="0" w:space="0" w:color="auto"/>
                        <w:left w:val="none" w:sz="0" w:space="0" w:color="auto"/>
                        <w:bottom w:val="none" w:sz="0" w:space="0" w:color="auto"/>
                        <w:right w:val="none" w:sz="0" w:space="0" w:color="auto"/>
                      </w:divBdr>
                    </w:div>
                    <w:div w:id="1873759311">
                      <w:marLeft w:val="0"/>
                      <w:marRight w:val="0"/>
                      <w:marTop w:val="0"/>
                      <w:marBottom w:val="0"/>
                      <w:divBdr>
                        <w:top w:val="none" w:sz="0" w:space="0" w:color="auto"/>
                        <w:left w:val="none" w:sz="0" w:space="0" w:color="auto"/>
                        <w:bottom w:val="none" w:sz="0" w:space="0" w:color="auto"/>
                        <w:right w:val="none" w:sz="0" w:space="0" w:color="auto"/>
                      </w:divBdr>
                    </w:div>
                  </w:divsChild>
                </w:div>
                <w:div w:id="1905945233">
                  <w:marLeft w:val="0"/>
                  <w:marRight w:val="0"/>
                  <w:marTop w:val="0"/>
                  <w:marBottom w:val="0"/>
                  <w:divBdr>
                    <w:top w:val="none" w:sz="0" w:space="0" w:color="auto"/>
                    <w:left w:val="none" w:sz="0" w:space="0" w:color="auto"/>
                    <w:bottom w:val="none" w:sz="0" w:space="0" w:color="auto"/>
                    <w:right w:val="none" w:sz="0" w:space="0" w:color="auto"/>
                  </w:divBdr>
                  <w:divsChild>
                    <w:div w:id="839546105">
                      <w:marLeft w:val="0"/>
                      <w:marRight w:val="0"/>
                      <w:marTop w:val="0"/>
                      <w:marBottom w:val="0"/>
                      <w:divBdr>
                        <w:top w:val="none" w:sz="0" w:space="0" w:color="auto"/>
                        <w:left w:val="none" w:sz="0" w:space="0" w:color="auto"/>
                        <w:bottom w:val="none" w:sz="0" w:space="0" w:color="auto"/>
                        <w:right w:val="none" w:sz="0" w:space="0" w:color="auto"/>
                      </w:divBdr>
                    </w:div>
                    <w:div w:id="601180590">
                      <w:marLeft w:val="0"/>
                      <w:marRight w:val="0"/>
                      <w:marTop w:val="0"/>
                      <w:marBottom w:val="0"/>
                      <w:divBdr>
                        <w:top w:val="none" w:sz="0" w:space="0" w:color="auto"/>
                        <w:left w:val="none" w:sz="0" w:space="0" w:color="auto"/>
                        <w:bottom w:val="none" w:sz="0" w:space="0" w:color="auto"/>
                        <w:right w:val="none" w:sz="0" w:space="0" w:color="auto"/>
                      </w:divBdr>
                    </w:div>
                    <w:div w:id="994139154">
                      <w:marLeft w:val="0"/>
                      <w:marRight w:val="0"/>
                      <w:marTop w:val="0"/>
                      <w:marBottom w:val="0"/>
                      <w:divBdr>
                        <w:top w:val="none" w:sz="0" w:space="0" w:color="auto"/>
                        <w:left w:val="none" w:sz="0" w:space="0" w:color="auto"/>
                        <w:bottom w:val="none" w:sz="0" w:space="0" w:color="auto"/>
                        <w:right w:val="none" w:sz="0" w:space="0" w:color="auto"/>
                      </w:divBdr>
                    </w:div>
                    <w:div w:id="923298471">
                      <w:marLeft w:val="0"/>
                      <w:marRight w:val="0"/>
                      <w:marTop w:val="0"/>
                      <w:marBottom w:val="0"/>
                      <w:divBdr>
                        <w:top w:val="none" w:sz="0" w:space="0" w:color="auto"/>
                        <w:left w:val="none" w:sz="0" w:space="0" w:color="auto"/>
                        <w:bottom w:val="none" w:sz="0" w:space="0" w:color="auto"/>
                        <w:right w:val="none" w:sz="0" w:space="0" w:color="auto"/>
                      </w:divBdr>
                    </w:div>
                    <w:div w:id="598487704">
                      <w:marLeft w:val="0"/>
                      <w:marRight w:val="0"/>
                      <w:marTop w:val="0"/>
                      <w:marBottom w:val="0"/>
                      <w:divBdr>
                        <w:top w:val="none" w:sz="0" w:space="0" w:color="auto"/>
                        <w:left w:val="none" w:sz="0" w:space="0" w:color="auto"/>
                        <w:bottom w:val="none" w:sz="0" w:space="0" w:color="auto"/>
                        <w:right w:val="none" w:sz="0" w:space="0" w:color="auto"/>
                      </w:divBdr>
                    </w:div>
                    <w:div w:id="384372232">
                      <w:marLeft w:val="0"/>
                      <w:marRight w:val="0"/>
                      <w:marTop w:val="0"/>
                      <w:marBottom w:val="0"/>
                      <w:divBdr>
                        <w:top w:val="none" w:sz="0" w:space="0" w:color="auto"/>
                        <w:left w:val="none" w:sz="0" w:space="0" w:color="auto"/>
                        <w:bottom w:val="none" w:sz="0" w:space="0" w:color="auto"/>
                        <w:right w:val="none" w:sz="0" w:space="0" w:color="auto"/>
                      </w:divBdr>
                    </w:div>
                    <w:div w:id="1298334399">
                      <w:marLeft w:val="0"/>
                      <w:marRight w:val="0"/>
                      <w:marTop w:val="0"/>
                      <w:marBottom w:val="0"/>
                      <w:divBdr>
                        <w:top w:val="none" w:sz="0" w:space="0" w:color="auto"/>
                        <w:left w:val="none" w:sz="0" w:space="0" w:color="auto"/>
                        <w:bottom w:val="none" w:sz="0" w:space="0" w:color="auto"/>
                        <w:right w:val="none" w:sz="0" w:space="0" w:color="auto"/>
                      </w:divBdr>
                    </w:div>
                  </w:divsChild>
                </w:div>
                <w:div w:id="320961758">
                  <w:marLeft w:val="0"/>
                  <w:marRight w:val="0"/>
                  <w:marTop w:val="0"/>
                  <w:marBottom w:val="0"/>
                  <w:divBdr>
                    <w:top w:val="none" w:sz="0" w:space="0" w:color="auto"/>
                    <w:left w:val="none" w:sz="0" w:space="0" w:color="auto"/>
                    <w:bottom w:val="none" w:sz="0" w:space="0" w:color="auto"/>
                    <w:right w:val="none" w:sz="0" w:space="0" w:color="auto"/>
                  </w:divBdr>
                  <w:divsChild>
                    <w:div w:id="1449425329">
                      <w:marLeft w:val="0"/>
                      <w:marRight w:val="0"/>
                      <w:marTop w:val="0"/>
                      <w:marBottom w:val="0"/>
                      <w:divBdr>
                        <w:top w:val="none" w:sz="0" w:space="0" w:color="auto"/>
                        <w:left w:val="none" w:sz="0" w:space="0" w:color="auto"/>
                        <w:bottom w:val="none" w:sz="0" w:space="0" w:color="auto"/>
                        <w:right w:val="none" w:sz="0" w:space="0" w:color="auto"/>
                      </w:divBdr>
                    </w:div>
                    <w:div w:id="387538789">
                      <w:marLeft w:val="0"/>
                      <w:marRight w:val="0"/>
                      <w:marTop w:val="0"/>
                      <w:marBottom w:val="0"/>
                      <w:divBdr>
                        <w:top w:val="none" w:sz="0" w:space="0" w:color="auto"/>
                        <w:left w:val="none" w:sz="0" w:space="0" w:color="auto"/>
                        <w:bottom w:val="none" w:sz="0" w:space="0" w:color="auto"/>
                        <w:right w:val="none" w:sz="0" w:space="0" w:color="auto"/>
                      </w:divBdr>
                    </w:div>
                    <w:div w:id="1437943554">
                      <w:marLeft w:val="0"/>
                      <w:marRight w:val="0"/>
                      <w:marTop w:val="0"/>
                      <w:marBottom w:val="0"/>
                      <w:divBdr>
                        <w:top w:val="none" w:sz="0" w:space="0" w:color="auto"/>
                        <w:left w:val="none" w:sz="0" w:space="0" w:color="auto"/>
                        <w:bottom w:val="none" w:sz="0" w:space="0" w:color="auto"/>
                        <w:right w:val="none" w:sz="0" w:space="0" w:color="auto"/>
                      </w:divBdr>
                    </w:div>
                    <w:div w:id="772867620">
                      <w:marLeft w:val="0"/>
                      <w:marRight w:val="0"/>
                      <w:marTop w:val="0"/>
                      <w:marBottom w:val="0"/>
                      <w:divBdr>
                        <w:top w:val="none" w:sz="0" w:space="0" w:color="auto"/>
                        <w:left w:val="none" w:sz="0" w:space="0" w:color="auto"/>
                        <w:bottom w:val="none" w:sz="0" w:space="0" w:color="auto"/>
                        <w:right w:val="none" w:sz="0" w:space="0" w:color="auto"/>
                      </w:divBdr>
                    </w:div>
                    <w:div w:id="579215159">
                      <w:marLeft w:val="0"/>
                      <w:marRight w:val="0"/>
                      <w:marTop w:val="0"/>
                      <w:marBottom w:val="0"/>
                      <w:divBdr>
                        <w:top w:val="none" w:sz="0" w:space="0" w:color="auto"/>
                        <w:left w:val="none" w:sz="0" w:space="0" w:color="auto"/>
                        <w:bottom w:val="none" w:sz="0" w:space="0" w:color="auto"/>
                        <w:right w:val="none" w:sz="0" w:space="0" w:color="auto"/>
                      </w:divBdr>
                    </w:div>
                    <w:div w:id="279380246">
                      <w:marLeft w:val="0"/>
                      <w:marRight w:val="0"/>
                      <w:marTop w:val="0"/>
                      <w:marBottom w:val="0"/>
                      <w:divBdr>
                        <w:top w:val="none" w:sz="0" w:space="0" w:color="auto"/>
                        <w:left w:val="none" w:sz="0" w:space="0" w:color="auto"/>
                        <w:bottom w:val="none" w:sz="0" w:space="0" w:color="auto"/>
                        <w:right w:val="none" w:sz="0" w:space="0" w:color="auto"/>
                      </w:divBdr>
                    </w:div>
                    <w:div w:id="897520201">
                      <w:marLeft w:val="0"/>
                      <w:marRight w:val="0"/>
                      <w:marTop w:val="0"/>
                      <w:marBottom w:val="0"/>
                      <w:divBdr>
                        <w:top w:val="none" w:sz="0" w:space="0" w:color="auto"/>
                        <w:left w:val="none" w:sz="0" w:space="0" w:color="auto"/>
                        <w:bottom w:val="none" w:sz="0" w:space="0" w:color="auto"/>
                        <w:right w:val="none" w:sz="0" w:space="0" w:color="auto"/>
                      </w:divBdr>
                    </w:div>
                    <w:div w:id="1315062422">
                      <w:marLeft w:val="0"/>
                      <w:marRight w:val="0"/>
                      <w:marTop w:val="0"/>
                      <w:marBottom w:val="0"/>
                      <w:divBdr>
                        <w:top w:val="none" w:sz="0" w:space="0" w:color="auto"/>
                        <w:left w:val="none" w:sz="0" w:space="0" w:color="auto"/>
                        <w:bottom w:val="none" w:sz="0" w:space="0" w:color="auto"/>
                        <w:right w:val="none" w:sz="0" w:space="0" w:color="auto"/>
                      </w:divBdr>
                    </w:div>
                  </w:divsChild>
                </w:div>
                <w:div w:id="22375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4264</Words>
  <Characters>25584</Characters>
  <Application>Microsoft Office Word</Application>
  <DocSecurity>0</DocSecurity>
  <Lines>213</Lines>
  <Paragraphs>59</Paragraphs>
  <ScaleCrop>false</ScaleCrop>
  <Company/>
  <LinksUpToDate>false</LinksUpToDate>
  <CharactersWithSpaces>29789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Dudzińska</dc:creator>
  <cp:keywords/>
  <dc:description/>
  <cp:lastModifiedBy>Małgorzata Dudzińska</cp:lastModifiedBy>
  <cp:revision>1</cp:revision>
  <dcterms:created xsi:type="dcterms:W3CDTF">2020-09-18T12:27:00Z</dcterms:created>
  <dcterms:modified xsi:type="dcterms:W3CDTF">2020-09-18T12:28:00Z</dcterms:modified>
</cp:coreProperties>
</file>